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AE1B64">
      <w:pPr>
        <w:suppressAutoHyphens/>
        <w:jc w:val="center"/>
        <w:outlineLvl w:val="0"/>
        <w:rPr>
          <w:b/>
          <w:sz w:val="24"/>
          <w:szCs w:val="24"/>
        </w:rPr>
      </w:pPr>
      <w:bookmarkStart w:id="0" w:name="_GoBack"/>
      <w:bookmarkEnd w:id="0"/>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883E16" w:rsidRPr="00883E16">
        <w:rPr>
          <w:b/>
          <w:sz w:val="24"/>
          <w:szCs w:val="24"/>
        </w:rPr>
        <w:t>на оказание услуг по</w:t>
      </w:r>
      <w:r w:rsidRPr="00883E16">
        <w:rPr>
          <w:b/>
          <w:sz w:val="24"/>
          <w:szCs w:val="24"/>
        </w:rPr>
        <w:t xml:space="preserve"> </w:t>
      </w:r>
      <w:r>
        <w:rPr>
          <w:b/>
          <w:sz w:val="24"/>
          <w:szCs w:val="24"/>
        </w:rPr>
        <w:t xml:space="preserve"> </w:t>
      </w:r>
    </w:p>
    <w:p w:rsidR="00AE1B64" w:rsidRDefault="00E35F64" w:rsidP="00AE1B64">
      <w:pPr>
        <w:suppressAutoHyphens/>
        <w:jc w:val="center"/>
        <w:rPr>
          <w:sz w:val="24"/>
          <w:szCs w:val="24"/>
        </w:rPr>
      </w:pPr>
      <w:r>
        <w:rPr>
          <w:b/>
          <w:sz w:val="24"/>
          <w:szCs w:val="24"/>
        </w:rPr>
        <w:t>установке (замене)</w:t>
      </w:r>
      <w:r w:rsidR="00AE1B64">
        <w:rPr>
          <w:b/>
          <w:sz w:val="24"/>
          <w:szCs w:val="24"/>
        </w:rPr>
        <w:t xml:space="preserve"> </w:t>
      </w:r>
      <w:r w:rsidR="005B2CB8" w:rsidRPr="005B2CB8">
        <w:rPr>
          <w:b/>
          <w:sz w:val="24"/>
          <w:szCs w:val="24"/>
        </w:rPr>
        <w:t xml:space="preserve">узлов учета тепловой энергии </w:t>
      </w:r>
      <w:r w:rsidR="00E4652D">
        <w:rPr>
          <w:b/>
          <w:sz w:val="24"/>
          <w:szCs w:val="24"/>
        </w:rPr>
        <w:t>для ОАО «ТГК-1»</w:t>
      </w:r>
      <w:r w:rsidR="00AE1B64">
        <w:rPr>
          <w:sz w:val="24"/>
          <w:szCs w:val="24"/>
        </w:rPr>
        <w:t>.</w:t>
      </w:r>
    </w:p>
    <w:p w:rsidR="00BA1257" w:rsidRDefault="00BA1257" w:rsidP="00AE1B64">
      <w:pPr>
        <w:suppressAutoHyphens/>
        <w:jc w:val="center"/>
        <w:rPr>
          <w:sz w:val="24"/>
          <w:szCs w:val="24"/>
        </w:rPr>
      </w:pPr>
    </w:p>
    <w:p w:rsidR="00AE1B64" w:rsidRDefault="00E4652D" w:rsidP="00AE1B64">
      <w:pPr>
        <w:suppressAutoHyphens/>
        <w:jc w:val="center"/>
        <w:rPr>
          <w:sz w:val="24"/>
          <w:szCs w:val="24"/>
        </w:rPr>
      </w:pPr>
      <w:r>
        <w:rPr>
          <w:sz w:val="24"/>
          <w:szCs w:val="24"/>
        </w:rPr>
        <w:t>(</w:t>
      </w:r>
      <w:r w:rsidR="00B3009C">
        <w:rPr>
          <w:sz w:val="24"/>
          <w:szCs w:val="24"/>
        </w:rPr>
        <w:t>№</w:t>
      </w:r>
      <w:r>
        <w:rPr>
          <w:sz w:val="24"/>
          <w:szCs w:val="24"/>
        </w:rPr>
        <w:t xml:space="preserve"> закупки по ГКПЗ </w:t>
      </w:r>
      <w:r w:rsidR="00713D8A" w:rsidRPr="00713D8A">
        <w:rPr>
          <w:sz w:val="24"/>
          <w:szCs w:val="24"/>
        </w:rPr>
        <w:t>9090/7.24-</w:t>
      </w:r>
      <w:r w:rsidR="00B3009C">
        <w:rPr>
          <w:sz w:val="24"/>
          <w:szCs w:val="24"/>
        </w:rPr>
        <w:t>3247</w:t>
      </w:r>
      <w:r>
        <w:rPr>
          <w:sz w:val="24"/>
          <w:szCs w:val="24"/>
        </w:rPr>
        <w:t>)</w:t>
      </w:r>
    </w:p>
    <w:p w:rsidR="004B4D99" w:rsidRDefault="004B4D99" w:rsidP="00AE1B64">
      <w:pPr>
        <w:suppressAutoHyphens/>
        <w:jc w:val="center"/>
        <w:rPr>
          <w:sz w:val="24"/>
          <w:szCs w:val="24"/>
        </w:rPr>
      </w:pPr>
    </w:p>
    <w:tbl>
      <w:tblPr>
        <w:tblStyle w:val="af1"/>
        <w:tblW w:w="0" w:type="auto"/>
        <w:tblLook w:val="04A0" w:firstRow="1" w:lastRow="0" w:firstColumn="1" w:lastColumn="0" w:noHBand="0" w:noVBand="1"/>
      </w:tblPr>
      <w:tblGrid>
        <w:gridCol w:w="1980"/>
        <w:gridCol w:w="1984"/>
      </w:tblGrid>
      <w:tr w:rsidR="005B2CB8" w:rsidTr="00D7627B">
        <w:tc>
          <w:tcPr>
            <w:tcW w:w="1980" w:type="dxa"/>
          </w:tcPr>
          <w:p w:rsidR="005B2CB8" w:rsidRDefault="005B2CB8" w:rsidP="00D7627B">
            <w:pPr>
              <w:suppressAutoHyphens/>
              <w:ind w:left="313"/>
              <w:rPr>
                <w:sz w:val="24"/>
                <w:szCs w:val="24"/>
              </w:rPr>
            </w:pPr>
            <w:r>
              <w:rPr>
                <w:sz w:val="24"/>
                <w:szCs w:val="24"/>
              </w:rPr>
              <w:t>ОКВЭД</w:t>
            </w:r>
          </w:p>
        </w:tc>
        <w:tc>
          <w:tcPr>
            <w:tcW w:w="1984" w:type="dxa"/>
          </w:tcPr>
          <w:p w:rsidR="005B2CB8" w:rsidRPr="005B0EE3" w:rsidRDefault="005B2CB8" w:rsidP="00D7627B">
            <w:pPr>
              <w:suppressAutoHyphens/>
              <w:ind w:left="175"/>
              <w:rPr>
                <w:sz w:val="24"/>
                <w:szCs w:val="24"/>
                <w:lang w:val="en-US"/>
              </w:rPr>
            </w:pPr>
            <w:r>
              <w:rPr>
                <w:sz w:val="24"/>
                <w:szCs w:val="24"/>
                <w:lang w:val="en-US"/>
              </w:rPr>
              <w:t>43.22</w:t>
            </w:r>
          </w:p>
        </w:tc>
      </w:tr>
      <w:tr w:rsidR="005B2CB8" w:rsidTr="00D7627B">
        <w:tc>
          <w:tcPr>
            <w:tcW w:w="1980" w:type="dxa"/>
          </w:tcPr>
          <w:p w:rsidR="005B2CB8" w:rsidRPr="005B0EE3" w:rsidRDefault="005B2CB8" w:rsidP="00D7627B">
            <w:pPr>
              <w:suppressAutoHyphens/>
              <w:ind w:left="313"/>
              <w:rPr>
                <w:sz w:val="24"/>
                <w:szCs w:val="24"/>
                <w:lang w:val="en-US"/>
              </w:rPr>
            </w:pPr>
            <w:r>
              <w:rPr>
                <w:sz w:val="24"/>
                <w:szCs w:val="24"/>
              </w:rPr>
              <w:t>ОКДП</w:t>
            </w:r>
          </w:p>
        </w:tc>
        <w:tc>
          <w:tcPr>
            <w:tcW w:w="1984" w:type="dxa"/>
          </w:tcPr>
          <w:p w:rsidR="005B2CB8" w:rsidRDefault="005B2CB8" w:rsidP="00D7627B">
            <w:pPr>
              <w:suppressAutoHyphens/>
              <w:ind w:left="175"/>
              <w:rPr>
                <w:sz w:val="24"/>
                <w:szCs w:val="24"/>
              </w:rPr>
            </w:pPr>
            <w:r w:rsidRPr="005B0EE3">
              <w:rPr>
                <w:sz w:val="24"/>
                <w:szCs w:val="24"/>
              </w:rPr>
              <w:t>43.22.12.160</w:t>
            </w:r>
          </w:p>
        </w:tc>
      </w:tr>
    </w:tbl>
    <w:p w:rsidR="005B2CB8" w:rsidRDefault="005B2CB8" w:rsidP="00AE1B64">
      <w:pPr>
        <w:suppressAutoHyphens/>
        <w:jc w:val="center"/>
        <w:rPr>
          <w:sz w:val="24"/>
          <w:szCs w:val="24"/>
        </w:rPr>
      </w:pPr>
    </w:p>
    <w:p w:rsidR="00AE1B64" w:rsidRPr="00713D8A" w:rsidRDefault="00AE1B64" w:rsidP="002C743C">
      <w:pPr>
        <w:pStyle w:val="af0"/>
        <w:numPr>
          <w:ilvl w:val="0"/>
          <w:numId w:val="29"/>
        </w:numPr>
        <w:suppressAutoHyphens/>
        <w:ind w:hanging="11"/>
        <w:jc w:val="both"/>
        <w:rPr>
          <w:b/>
          <w:sz w:val="24"/>
          <w:szCs w:val="24"/>
        </w:rPr>
      </w:pPr>
      <w:r w:rsidRPr="00713D8A">
        <w:rPr>
          <w:b/>
          <w:sz w:val="24"/>
          <w:szCs w:val="24"/>
        </w:rPr>
        <w:t>Общие требования.</w:t>
      </w:r>
    </w:p>
    <w:p w:rsidR="00AE1B64" w:rsidRDefault="00AE1B64" w:rsidP="00692365">
      <w:pPr>
        <w:suppressAutoHyphens/>
        <w:ind w:firstLine="709"/>
        <w:jc w:val="both"/>
        <w:rPr>
          <w:sz w:val="24"/>
          <w:szCs w:val="24"/>
        </w:rPr>
      </w:pPr>
      <w:r>
        <w:rPr>
          <w:b/>
          <w:sz w:val="24"/>
          <w:szCs w:val="24"/>
        </w:rPr>
        <w:t xml:space="preserve">Требования к месту </w:t>
      </w:r>
      <w:r w:rsidR="00883E16" w:rsidRPr="00883E16">
        <w:rPr>
          <w:b/>
          <w:sz w:val="24"/>
          <w:szCs w:val="24"/>
        </w:rPr>
        <w:t>оказания услуг</w:t>
      </w:r>
      <w:r>
        <w:rPr>
          <w:b/>
          <w:sz w:val="24"/>
          <w:szCs w:val="24"/>
        </w:rPr>
        <w:t>:</w:t>
      </w:r>
      <w:r>
        <w:rPr>
          <w:sz w:val="24"/>
          <w:szCs w:val="24"/>
        </w:rPr>
        <w:t xml:space="preserve"> ИТП объек</w:t>
      </w:r>
      <w:r w:rsidR="00E45B4E">
        <w:rPr>
          <w:sz w:val="24"/>
          <w:szCs w:val="24"/>
        </w:rPr>
        <w:t>тов</w:t>
      </w:r>
      <w:r>
        <w:rPr>
          <w:sz w:val="24"/>
          <w:szCs w:val="24"/>
        </w:rPr>
        <w:t xml:space="preserve"> в зоне теплоснабжен</w:t>
      </w:r>
      <w:r w:rsidR="002F49EF">
        <w:rPr>
          <w:sz w:val="24"/>
          <w:szCs w:val="24"/>
        </w:rPr>
        <w:t>ия филиала «Невский» ОАО «ТГК-1</w:t>
      </w:r>
      <w:r w:rsidR="00745C47">
        <w:rPr>
          <w:sz w:val="24"/>
          <w:szCs w:val="24"/>
        </w:rPr>
        <w:t>», согласно приложению</w:t>
      </w:r>
      <w:r w:rsidR="00745C47" w:rsidRPr="00A07AFB">
        <w:rPr>
          <w:sz w:val="24"/>
          <w:szCs w:val="24"/>
        </w:rPr>
        <w:t xml:space="preserve"> №1 к настоящему техническому заданию.</w:t>
      </w:r>
    </w:p>
    <w:p w:rsidR="00BA1257" w:rsidRDefault="00BA1257" w:rsidP="002D4CC7">
      <w:pPr>
        <w:suppressAutoHyphens/>
        <w:ind w:firstLine="709"/>
        <w:jc w:val="both"/>
        <w:rPr>
          <w:sz w:val="24"/>
          <w:szCs w:val="24"/>
        </w:rPr>
      </w:pPr>
    </w:p>
    <w:p w:rsidR="002D4CC7" w:rsidRDefault="002D4CC7" w:rsidP="002D4CC7">
      <w:pPr>
        <w:suppressAutoHyphens/>
        <w:ind w:firstLine="709"/>
        <w:jc w:val="both"/>
        <w:rPr>
          <w:sz w:val="24"/>
          <w:szCs w:val="24"/>
        </w:rPr>
      </w:pPr>
      <w:r>
        <w:rPr>
          <w:sz w:val="24"/>
          <w:szCs w:val="24"/>
        </w:rPr>
        <w:t>Техническое задание составил: начальник отдела развития систем учета Дирекции по сбыту тепловой энергии ОАО «ТГК-1», Петров Андрей Борисович, тел. (812) 901-38-21.</w:t>
      </w:r>
    </w:p>
    <w:p w:rsidR="002D4CC7" w:rsidRDefault="002D4CC7" w:rsidP="002D4CC7">
      <w:pPr>
        <w:suppressAutoHyphens/>
        <w:ind w:firstLine="709"/>
        <w:jc w:val="both"/>
        <w:rPr>
          <w:sz w:val="24"/>
          <w:szCs w:val="24"/>
        </w:rPr>
      </w:pPr>
      <w:r w:rsidRPr="00BA1257">
        <w:rPr>
          <w:i/>
          <w:sz w:val="24"/>
          <w:szCs w:val="24"/>
          <w:u w:val="single"/>
        </w:rPr>
        <w:t>Ответственный по техническим вопросам</w:t>
      </w:r>
      <w:r w:rsidRPr="00BA1257">
        <w:rPr>
          <w:sz w:val="24"/>
          <w:szCs w:val="24"/>
          <w:highlight w:val="yellow"/>
        </w:rPr>
        <w:t>: начальник отдела развития систем учета Дирекции по сбыту тепловой энергии ОАО «ТГК-1», Петров Андрей Борисович, тел. (812) 901-38-21</w:t>
      </w:r>
      <w:r>
        <w:rPr>
          <w:sz w:val="24"/>
          <w:szCs w:val="24"/>
        </w:rPr>
        <w:t>.</w:t>
      </w:r>
    </w:p>
    <w:p w:rsidR="002D4CC7" w:rsidRDefault="002D4CC7" w:rsidP="002D4CC7">
      <w:pPr>
        <w:suppressAutoHyphens/>
        <w:ind w:firstLine="709"/>
        <w:jc w:val="both"/>
        <w:rPr>
          <w:sz w:val="24"/>
          <w:szCs w:val="24"/>
        </w:rPr>
      </w:pPr>
    </w:p>
    <w:p w:rsidR="00AE1B64" w:rsidRDefault="00AE1B64" w:rsidP="00692365">
      <w:pPr>
        <w:suppressAutoHyphens/>
        <w:ind w:firstLine="709"/>
        <w:jc w:val="both"/>
        <w:outlineLvl w:val="0"/>
        <w:rPr>
          <w:b/>
          <w:sz w:val="24"/>
          <w:szCs w:val="24"/>
        </w:rPr>
      </w:pPr>
      <w:r>
        <w:rPr>
          <w:b/>
          <w:sz w:val="24"/>
          <w:szCs w:val="24"/>
        </w:rPr>
        <w:t xml:space="preserve">Требования к срокам </w:t>
      </w:r>
      <w:r w:rsidR="00883E16" w:rsidRPr="00883E16">
        <w:rPr>
          <w:b/>
          <w:sz w:val="24"/>
          <w:szCs w:val="24"/>
        </w:rPr>
        <w:t>оказания услуг</w:t>
      </w:r>
      <w:r>
        <w:rPr>
          <w:b/>
          <w:sz w:val="24"/>
          <w:szCs w:val="24"/>
        </w:rPr>
        <w:t>:</w:t>
      </w:r>
    </w:p>
    <w:p w:rsidR="00BA1257" w:rsidRPr="00BA1257" w:rsidRDefault="00BA1257" w:rsidP="00692365">
      <w:pPr>
        <w:suppressAutoHyphens/>
        <w:ind w:firstLine="709"/>
        <w:jc w:val="both"/>
        <w:rPr>
          <w:sz w:val="6"/>
          <w:szCs w:val="6"/>
        </w:rPr>
      </w:pPr>
    </w:p>
    <w:p w:rsidR="00AE1B64" w:rsidRDefault="00AE1B64" w:rsidP="00692365">
      <w:pPr>
        <w:suppressAutoHyphens/>
        <w:ind w:firstLine="709"/>
        <w:jc w:val="both"/>
        <w:rPr>
          <w:sz w:val="24"/>
          <w:szCs w:val="24"/>
        </w:rPr>
      </w:pPr>
      <w:r>
        <w:rPr>
          <w:sz w:val="24"/>
          <w:szCs w:val="24"/>
        </w:rPr>
        <w:t xml:space="preserve">Начало: </w:t>
      </w:r>
      <w:r w:rsidR="00AF6C0F" w:rsidRPr="00AF6C0F">
        <w:rPr>
          <w:sz w:val="24"/>
          <w:szCs w:val="24"/>
        </w:rPr>
        <w:t>с момента заключения договора</w:t>
      </w:r>
    </w:p>
    <w:p w:rsidR="00AE1B64" w:rsidRDefault="007934F5" w:rsidP="00692365">
      <w:pPr>
        <w:suppressAutoHyphens/>
        <w:ind w:firstLine="709"/>
        <w:jc w:val="both"/>
        <w:rPr>
          <w:sz w:val="24"/>
          <w:szCs w:val="24"/>
        </w:rPr>
      </w:pPr>
      <w:r w:rsidRPr="003A6E9E">
        <w:rPr>
          <w:sz w:val="24"/>
          <w:szCs w:val="24"/>
        </w:rPr>
        <w:t>Окончание: «31» декабря</w:t>
      </w:r>
      <w:r w:rsidR="00AE1B64" w:rsidRPr="003A6E9E">
        <w:rPr>
          <w:sz w:val="24"/>
          <w:szCs w:val="24"/>
        </w:rPr>
        <w:t xml:space="preserve"> 201</w:t>
      </w:r>
      <w:r w:rsidR="00B3009C">
        <w:rPr>
          <w:sz w:val="24"/>
          <w:szCs w:val="24"/>
        </w:rPr>
        <w:t>7</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5B2CB8" w:rsidP="00692365">
      <w:pPr>
        <w:suppressAutoHyphens/>
        <w:ind w:left="709"/>
        <w:jc w:val="both"/>
        <w:outlineLvl w:val="0"/>
        <w:rPr>
          <w:b/>
          <w:sz w:val="24"/>
          <w:szCs w:val="24"/>
        </w:rPr>
      </w:pPr>
      <w:r w:rsidRPr="0052644A">
        <w:rPr>
          <w:b/>
          <w:sz w:val="24"/>
          <w:szCs w:val="24"/>
        </w:rPr>
        <w:t>Пр</w:t>
      </w:r>
      <w:r>
        <w:rPr>
          <w:b/>
          <w:sz w:val="24"/>
          <w:szCs w:val="24"/>
        </w:rPr>
        <w:t>едельная плановая цена закупки:</w:t>
      </w:r>
      <w:r w:rsidRPr="0052644A">
        <w:rPr>
          <w:b/>
          <w:sz w:val="24"/>
          <w:szCs w:val="24"/>
        </w:rPr>
        <w:t xml:space="preserve"> </w:t>
      </w:r>
      <w:r w:rsidR="00E45B4E">
        <w:rPr>
          <w:sz w:val="24"/>
          <w:szCs w:val="24"/>
        </w:rPr>
        <w:t>6</w:t>
      </w:r>
      <w:r w:rsidR="002C3040">
        <w:rPr>
          <w:sz w:val="24"/>
          <w:szCs w:val="24"/>
        </w:rPr>
        <w:t> </w:t>
      </w:r>
      <w:r w:rsidR="00E45B4E">
        <w:rPr>
          <w:sz w:val="24"/>
          <w:szCs w:val="24"/>
        </w:rPr>
        <w:t>636 тыс. руб. без НДС</w:t>
      </w:r>
    </w:p>
    <w:p w:rsidR="003E22FB" w:rsidRDefault="003E22FB" w:rsidP="003E22FB">
      <w:pPr>
        <w:suppressAutoHyphens/>
        <w:rPr>
          <w:sz w:val="24"/>
          <w:szCs w:val="24"/>
        </w:rPr>
      </w:pPr>
    </w:p>
    <w:p w:rsidR="003E22FB" w:rsidRPr="003E22FB" w:rsidRDefault="003E22FB" w:rsidP="00692365">
      <w:pPr>
        <w:pStyle w:val="ConsNormal0"/>
        <w:widowControl/>
        <w:ind w:right="-93" w:firstLine="709"/>
        <w:jc w:val="both"/>
        <w:rPr>
          <w:rFonts w:ascii="Times New Roman" w:hAnsi="Times New Roman" w:cs="Times New Roman"/>
          <w:sz w:val="24"/>
          <w:szCs w:val="24"/>
        </w:rPr>
      </w:pPr>
      <w:r w:rsidRPr="003E22FB">
        <w:rPr>
          <w:rFonts w:ascii="Times New Roman" w:hAnsi="Times New Roman" w:cs="Times New Roman"/>
          <w:sz w:val="24"/>
          <w:szCs w:val="24"/>
        </w:rPr>
        <w:t xml:space="preserve">По результатам </w:t>
      </w:r>
      <w:r w:rsidR="0098645E">
        <w:rPr>
          <w:rFonts w:ascii="Times New Roman" w:hAnsi="Times New Roman" w:cs="Times New Roman"/>
          <w:sz w:val="24"/>
          <w:szCs w:val="24"/>
        </w:rPr>
        <w:t>запроса предложений, Организатором</w:t>
      </w:r>
      <w:r w:rsidRPr="003E22FB">
        <w:rPr>
          <w:rFonts w:ascii="Times New Roman" w:hAnsi="Times New Roman" w:cs="Times New Roman"/>
          <w:sz w:val="24"/>
          <w:szCs w:val="24"/>
        </w:rPr>
        <w:t xml:space="preserve"> может быть принято решение о выборе нескольких </w:t>
      </w:r>
      <w:r w:rsidR="0098645E">
        <w:rPr>
          <w:rFonts w:ascii="Times New Roman" w:hAnsi="Times New Roman" w:cs="Times New Roman"/>
          <w:sz w:val="24"/>
          <w:szCs w:val="24"/>
        </w:rPr>
        <w:t>лучших заявок.</w:t>
      </w:r>
    </w:p>
    <w:p w:rsidR="00AF0F94" w:rsidRDefault="00AF0F94" w:rsidP="00AE1B64">
      <w:pPr>
        <w:suppressAutoHyphens/>
        <w:ind w:firstLine="1418"/>
        <w:rPr>
          <w:sz w:val="24"/>
          <w:szCs w:val="24"/>
        </w:rPr>
      </w:pPr>
    </w:p>
    <w:p w:rsidR="00AE1B64" w:rsidRPr="005D0EB5" w:rsidRDefault="00AE1B64" w:rsidP="002C743C">
      <w:pPr>
        <w:pStyle w:val="af0"/>
        <w:numPr>
          <w:ilvl w:val="1"/>
          <w:numId w:val="29"/>
        </w:numPr>
        <w:suppressAutoHyphens/>
        <w:ind w:left="284" w:firstLine="425"/>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 xml:space="preserve">объёмов </w:t>
      </w:r>
      <w:r w:rsidR="00883E16" w:rsidRPr="00883E16">
        <w:rPr>
          <w:b/>
          <w:sz w:val="24"/>
          <w:szCs w:val="24"/>
        </w:rPr>
        <w:t>оказания услуг</w:t>
      </w:r>
      <w:r>
        <w:rPr>
          <w:b/>
          <w:sz w:val="24"/>
          <w:szCs w:val="24"/>
        </w:rPr>
        <w:t xml:space="preserve"> по </w:t>
      </w:r>
      <w:r w:rsidR="00E35F64">
        <w:rPr>
          <w:b/>
          <w:sz w:val="24"/>
          <w:szCs w:val="24"/>
        </w:rPr>
        <w:t>установке (замене)</w:t>
      </w:r>
      <w:r>
        <w:rPr>
          <w:b/>
          <w:sz w:val="24"/>
          <w:szCs w:val="24"/>
        </w:rPr>
        <w:t xml:space="preserve"> </w:t>
      </w:r>
      <w:r w:rsidR="00E35F64">
        <w:rPr>
          <w:b/>
          <w:sz w:val="24"/>
          <w:szCs w:val="24"/>
        </w:rPr>
        <w:t>узлов</w:t>
      </w:r>
      <w:r>
        <w:rPr>
          <w:b/>
          <w:sz w:val="24"/>
          <w:szCs w:val="24"/>
        </w:rPr>
        <w:t xml:space="preserve"> учета тепловой энергии.</w:t>
      </w:r>
    </w:p>
    <w:p w:rsidR="00AF0F94" w:rsidRPr="00AF0F94" w:rsidRDefault="00AF0F94" w:rsidP="00F14C28">
      <w:pPr>
        <w:suppressAutoHyphens/>
        <w:rPr>
          <w:sz w:val="24"/>
          <w:szCs w:val="24"/>
        </w:rPr>
      </w:pPr>
    </w:p>
    <w:p w:rsidR="00B3009C" w:rsidRDefault="004B4D99" w:rsidP="00692365">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установке (замене) узлов учета тепловой энергии будут проводиться по лоту, с </w:t>
      </w:r>
      <w:r w:rsidR="00B3009C" w:rsidRPr="00B3009C">
        <w:rPr>
          <w:rFonts w:ascii="Times New Roman" w:hAnsi="Times New Roman" w:cs="Times New Roman"/>
          <w:sz w:val="24"/>
          <w:szCs w:val="24"/>
        </w:rPr>
        <w:t>единовременно</w:t>
      </w:r>
      <w:r w:rsidR="008E471F">
        <w:rPr>
          <w:rFonts w:ascii="Times New Roman" w:hAnsi="Times New Roman" w:cs="Times New Roman"/>
          <w:sz w:val="24"/>
          <w:szCs w:val="24"/>
        </w:rPr>
        <w:t>й</w:t>
      </w:r>
      <w:r w:rsidR="008E471F" w:rsidRPr="008E471F">
        <w:rPr>
          <w:rFonts w:ascii="Times New Roman" w:hAnsi="Times New Roman" w:cs="Times New Roman"/>
          <w:sz w:val="24"/>
          <w:szCs w:val="24"/>
        </w:rPr>
        <w:t xml:space="preserve"> </w:t>
      </w:r>
      <w:r w:rsidR="008E471F">
        <w:rPr>
          <w:rFonts w:ascii="Times New Roman" w:hAnsi="Times New Roman" w:cs="Times New Roman"/>
          <w:sz w:val="24"/>
          <w:szCs w:val="24"/>
        </w:rPr>
        <w:t xml:space="preserve">оплатой </w:t>
      </w:r>
      <w:r w:rsidR="00883E16" w:rsidRPr="00883E16">
        <w:rPr>
          <w:rFonts w:ascii="Times New Roman" w:hAnsi="Times New Roman" w:cs="Times New Roman"/>
          <w:sz w:val="24"/>
          <w:szCs w:val="24"/>
        </w:rPr>
        <w:t>оказан</w:t>
      </w:r>
      <w:r w:rsidR="00883E16">
        <w:rPr>
          <w:rFonts w:ascii="Times New Roman" w:hAnsi="Times New Roman" w:cs="Times New Roman"/>
          <w:sz w:val="24"/>
          <w:szCs w:val="24"/>
        </w:rPr>
        <w:t>ных</w:t>
      </w:r>
      <w:r w:rsidR="00883E16" w:rsidRPr="00883E16">
        <w:rPr>
          <w:rFonts w:ascii="Times New Roman" w:hAnsi="Times New Roman" w:cs="Times New Roman"/>
          <w:sz w:val="24"/>
          <w:szCs w:val="24"/>
        </w:rPr>
        <w:t xml:space="preserve"> услуг</w:t>
      </w:r>
      <w:r w:rsidR="00B3009C" w:rsidRPr="00B3009C">
        <w:rPr>
          <w:rFonts w:ascii="Times New Roman" w:hAnsi="Times New Roman" w:cs="Times New Roman"/>
          <w:sz w:val="24"/>
          <w:szCs w:val="24"/>
        </w:rPr>
        <w:t xml:space="preserve">, </w:t>
      </w:r>
      <w:r w:rsidR="00CE3CBE" w:rsidRPr="00CE3CBE">
        <w:rPr>
          <w:rFonts w:ascii="Times New Roman" w:hAnsi="Times New Roman" w:cs="Times New Roman"/>
          <w:sz w:val="24"/>
          <w:szCs w:val="24"/>
        </w:rPr>
        <w:t>в течение 30 дней</w:t>
      </w:r>
      <w:r w:rsidR="00CE3CBE" w:rsidRPr="00B3009C">
        <w:rPr>
          <w:rFonts w:ascii="Times New Roman" w:hAnsi="Times New Roman" w:cs="Times New Roman"/>
          <w:sz w:val="24"/>
          <w:szCs w:val="24"/>
        </w:rPr>
        <w:t xml:space="preserve"> </w:t>
      </w:r>
      <w:r w:rsidR="00B3009C" w:rsidRPr="00B3009C">
        <w:rPr>
          <w:rFonts w:ascii="Times New Roman" w:hAnsi="Times New Roman" w:cs="Times New Roman"/>
          <w:sz w:val="24"/>
          <w:szCs w:val="24"/>
        </w:rPr>
        <w:t>с даты подписания акта приемки выполненных работ</w:t>
      </w:r>
      <w:r w:rsidR="008E471F">
        <w:rPr>
          <w:rFonts w:ascii="Times New Roman" w:hAnsi="Times New Roman" w:cs="Times New Roman"/>
          <w:sz w:val="24"/>
          <w:szCs w:val="24"/>
        </w:rPr>
        <w:t>.</w:t>
      </w:r>
    </w:p>
    <w:p w:rsidR="003D208E" w:rsidRDefault="003D208E" w:rsidP="00B3009C">
      <w:pPr>
        <w:pStyle w:val="ConsNormal0"/>
        <w:widowControl/>
        <w:ind w:right="-93"/>
        <w:jc w:val="center"/>
        <w:rPr>
          <w:rFonts w:ascii="Times New Roman" w:hAnsi="Times New Roman" w:cs="Times New Roman"/>
          <w:b/>
          <w:sz w:val="24"/>
          <w:szCs w:val="24"/>
        </w:rPr>
      </w:pPr>
    </w:p>
    <w:p w:rsidR="00AE1B64" w:rsidRPr="00B3009C" w:rsidRDefault="00AE1B64" w:rsidP="00B3009C">
      <w:pPr>
        <w:pStyle w:val="ConsNormal0"/>
        <w:widowControl/>
        <w:ind w:right="-93"/>
        <w:jc w:val="center"/>
        <w:rPr>
          <w:rFonts w:ascii="Times New Roman" w:hAnsi="Times New Roman" w:cs="Times New Roman"/>
          <w:b/>
          <w:sz w:val="24"/>
          <w:szCs w:val="24"/>
        </w:rPr>
      </w:pPr>
      <w:r w:rsidRPr="00B3009C">
        <w:rPr>
          <w:rFonts w:ascii="Times New Roman" w:hAnsi="Times New Roman" w:cs="Times New Roman"/>
          <w:b/>
          <w:sz w:val="24"/>
          <w:szCs w:val="24"/>
        </w:rPr>
        <w:t>Лот</w:t>
      </w:r>
    </w:p>
    <w:p w:rsidR="00AE1B64" w:rsidRDefault="00AE1B64" w:rsidP="00AE1B64">
      <w:pPr>
        <w:suppressAutoHyphens/>
        <w:jc w:val="center"/>
        <w:rPr>
          <w:b/>
          <w:sz w:val="24"/>
          <w:szCs w:val="24"/>
        </w:rPr>
      </w:pPr>
      <w:r w:rsidRPr="00B3009C">
        <w:rPr>
          <w:sz w:val="24"/>
          <w:szCs w:val="24"/>
        </w:rPr>
        <w:t>(</w:t>
      </w:r>
      <w:r w:rsidR="00633D00" w:rsidRPr="00B3009C">
        <w:rPr>
          <w:sz w:val="24"/>
          <w:szCs w:val="24"/>
        </w:rPr>
        <w:t>зона теплоснабжения филиала «Невский</w:t>
      </w:r>
      <w:r w:rsidR="00633D00">
        <w:rPr>
          <w:sz w:val="24"/>
          <w:szCs w:val="24"/>
        </w:rPr>
        <w:t>» ОАО «ТГК-1»</w:t>
      </w:r>
      <w:r w:rsidRPr="004D21C3">
        <w:rPr>
          <w:sz w:val="24"/>
          <w:szCs w:val="24"/>
        </w:rPr>
        <w:t>)</w:t>
      </w:r>
    </w:p>
    <w:p w:rsidR="004D21C3" w:rsidRDefault="004D21C3" w:rsidP="00AE1B64">
      <w:pPr>
        <w:suppressAutoHyphens/>
        <w:jc w:val="center"/>
        <w:rPr>
          <w:b/>
          <w:sz w:val="24"/>
          <w:szCs w:val="24"/>
        </w:rPr>
      </w:pPr>
    </w:p>
    <w:tbl>
      <w:tblPr>
        <w:tblW w:w="9634" w:type="dxa"/>
        <w:jc w:val="center"/>
        <w:tblLayout w:type="fixed"/>
        <w:tblCellMar>
          <w:left w:w="28" w:type="dxa"/>
          <w:right w:w="28" w:type="dxa"/>
        </w:tblCellMar>
        <w:tblLook w:val="04A0" w:firstRow="1" w:lastRow="0" w:firstColumn="1" w:lastColumn="0" w:noHBand="0" w:noVBand="1"/>
      </w:tblPr>
      <w:tblGrid>
        <w:gridCol w:w="430"/>
        <w:gridCol w:w="7362"/>
        <w:gridCol w:w="708"/>
        <w:gridCol w:w="1134"/>
      </w:tblGrid>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п/п</w:t>
            </w:r>
          </w:p>
        </w:tc>
        <w:tc>
          <w:tcPr>
            <w:tcW w:w="7362" w:type="dxa"/>
            <w:tcBorders>
              <w:top w:val="single" w:sz="4" w:space="0" w:color="auto"/>
              <w:left w:val="nil"/>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xml:space="preserve">Наименование </w:t>
            </w:r>
            <w:r w:rsidR="00883E16" w:rsidRPr="00883E16">
              <w:rPr>
                <w:b/>
                <w:sz w:val="24"/>
                <w:szCs w:val="24"/>
              </w:rPr>
              <w:t>оказания услуг</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Ед. изм.</w:t>
            </w:r>
          </w:p>
        </w:tc>
        <w:tc>
          <w:tcPr>
            <w:tcW w:w="1134"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Объем</w:t>
            </w:r>
          </w:p>
        </w:tc>
      </w:tr>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1.</w:t>
            </w:r>
          </w:p>
        </w:tc>
        <w:tc>
          <w:tcPr>
            <w:tcW w:w="7362" w:type="dxa"/>
            <w:tcBorders>
              <w:top w:val="single" w:sz="4" w:space="0" w:color="auto"/>
              <w:left w:val="nil"/>
              <w:bottom w:val="single" w:sz="4" w:space="0" w:color="auto"/>
              <w:right w:val="single" w:sz="4" w:space="0" w:color="auto"/>
            </w:tcBorders>
            <w:hideMark/>
          </w:tcPr>
          <w:p w:rsidR="00AE1B64" w:rsidRDefault="006C41E7" w:rsidP="00E35F64">
            <w:pPr>
              <w:suppressAutoHyphens/>
              <w:rPr>
                <w:i/>
                <w:sz w:val="24"/>
                <w:szCs w:val="24"/>
              </w:rPr>
            </w:pPr>
            <w:r>
              <w:rPr>
                <w:sz w:val="24"/>
                <w:szCs w:val="24"/>
              </w:rPr>
              <w:t>Разработка проектно-сметной документации</w:t>
            </w:r>
            <w:r w:rsidR="00AE1B64">
              <w:rPr>
                <w:sz w:val="24"/>
                <w:szCs w:val="24"/>
              </w:rPr>
              <w:t xml:space="preserve"> по каждому </w:t>
            </w:r>
            <w:r w:rsidR="00AE1B64" w:rsidRPr="00767DB7">
              <w:rPr>
                <w:sz w:val="24"/>
                <w:szCs w:val="24"/>
              </w:rPr>
              <w:t>узлу учёта тепловой энергии</w:t>
            </w:r>
            <w:r w:rsidR="00AE1B64">
              <w:rPr>
                <w:sz w:val="24"/>
                <w:szCs w:val="24"/>
              </w:rPr>
              <w:t>.</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AE1B64" w:rsidRPr="00713D8A" w:rsidRDefault="00E35F64" w:rsidP="00B3009C">
            <w:pPr>
              <w:suppressAutoHyphens/>
              <w:jc w:val="center"/>
              <w:rPr>
                <w:sz w:val="24"/>
                <w:szCs w:val="24"/>
              </w:rPr>
            </w:pPr>
            <w:r>
              <w:rPr>
                <w:sz w:val="24"/>
                <w:szCs w:val="24"/>
              </w:rPr>
              <w:t>0</w:t>
            </w:r>
            <w:r w:rsidR="00AE1B64">
              <w:rPr>
                <w:sz w:val="24"/>
                <w:szCs w:val="24"/>
              </w:rPr>
              <w:t xml:space="preserve"> - </w:t>
            </w:r>
            <w:r w:rsidR="00713D8A">
              <w:rPr>
                <w:sz w:val="24"/>
                <w:szCs w:val="24"/>
              </w:rPr>
              <w:t>1</w:t>
            </w:r>
            <w:r w:rsidR="00B3009C">
              <w:rPr>
                <w:sz w:val="24"/>
                <w:szCs w:val="24"/>
              </w:rPr>
              <w:t>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2.</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sz w:val="24"/>
                <w:szCs w:val="24"/>
              </w:rPr>
            </w:pPr>
            <w:r>
              <w:rPr>
                <w:sz w:val="24"/>
                <w:szCs w:val="24"/>
              </w:rPr>
              <w:t>Выполнение работ с целью обеспечения технической готовности ИТП объекта к установке узла учета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3.</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sz w:val="24"/>
                <w:szCs w:val="24"/>
              </w:rPr>
            </w:pPr>
            <w:r>
              <w:rPr>
                <w:sz w:val="24"/>
                <w:szCs w:val="24"/>
              </w:rPr>
              <w:t>Покупка необходимого оборудования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r w:rsidR="00B3009C"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4.</w:t>
            </w:r>
          </w:p>
        </w:tc>
        <w:tc>
          <w:tcPr>
            <w:tcW w:w="7362" w:type="dxa"/>
            <w:tcBorders>
              <w:top w:val="single" w:sz="4" w:space="0" w:color="auto"/>
              <w:left w:val="nil"/>
              <w:bottom w:val="single" w:sz="4" w:space="0" w:color="auto"/>
              <w:right w:val="single" w:sz="4" w:space="0" w:color="auto"/>
            </w:tcBorders>
            <w:hideMark/>
          </w:tcPr>
          <w:p w:rsidR="00B3009C" w:rsidRDefault="00B3009C" w:rsidP="00B3009C">
            <w:pPr>
              <w:suppressAutoHyphens/>
              <w:rPr>
                <w:i/>
                <w:sz w:val="24"/>
                <w:szCs w:val="24"/>
              </w:rPr>
            </w:pPr>
            <w:r>
              <w:rPr>
                <w:sz w:val="24"/>
                <w:szCs w:val="24"/>
              </w:rPr>
              <w:t>Монтаж, пуско-наладка и ввод в эксплуатацию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B3009C" w:rsidRDefault="00B3009C" w:rsidP="00B3009C">
            <w:pPr>
              <w:suppressAutoHyphens/>
              <w:jc w:val="center"/>
              <w:rPr>
                <w:sz w:val="24"/>
                <w:szCs w:val="24"/>
              </w:rPr>
            </w:pPr>
            <w:r>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B3009C" w:rsidRPr="00713D8A" w:rsidRDefault="00B3009C" w:rsidP="00B3009C">
            <w:pPr>
              <w:suppressAutoHyphens/>
              <w:jc w:val="center"/>
              <w:rPr>
                <w:sz w:val="24"/>
                <w:szCs w:val="24"/>
              </w:rPr>
            </w:pPr>
            <w:r>
              <w:rPr>
                <w:sz w:val="24"/>
                <w:szCs w:val="24"/>
              </w:rPr>
              <w:t>0 - 18</w:t>
            </w:r>
          </w:p>
        </w:tc>
      </w:tr>
    </w:tbl>
    <w:p w:rsidR="00721F40" w:rsidRDefault="00721F40">
      <w:pPr>
        <w:widowControl/>
        <w:autoSpaceDE/>
        <w:autoSpaceDN/>
        <w:adjustRightInd/>
        <w:spacing w:after="200" w:line="276" w:lineRule="auto"/>
        <w:rPr>
          <w:sz w:val="24"/>
          <w:szCs w:val="24"/>
        </w:rPr>
      </w:pPr>
      <w:r>
        <w:rPr>
          <w:sz w:val="24"/>
          <w:szCs w:val="24"/>
        </w:rPr>
        <w:br w:type="page"/>
      </w:r>
    </w:p>
    <w:p w:rsidR="00AE1B64" w:rsidRDefault="00AE1B64" w:rsidP="00692365">
      <w:pPr>
        <w:suppressAutoHyphens/>
        <w:ind w:firstLine="708"/>
        <w:jc w:val="both"/>
        <w:rPr>
          <w:sz w:val="24"/>
          <w:szCs w:val="24"/>
        </w:rPr>
      </w:pPr>
      <w:r>
        <w:rPr>
          <w:sz w:val="24"/>
          <w:szCs w:val="24"/>
        </w:rPr>
        <w:lastRenderedPageBreak/>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692365">
      <w:pPr>
        <w:suppressAutoHyphens/>
        <w:ind w:firstLine="709"/>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692365">
      <w:pPr>
        <w:suppressAutoHyphens/>
        <w:ind w:firstLine="709"/>
        <w:jc w:val="both"/>
        <w:rPr>
          <w:sz w:val="24"/>
          <w:szCs w:val="24"/>
        </w:rPr>
      </w:pPr>
      <w:r>
        <w:rPr>
          <w:sz w:val="24"/>
          <w:szCs w:val="24"/>
        </w:rPr>
        <w:t>Смета на производство работ по установке УУ</w:t>
      </w:r>
      <w:r w:rsidR="00F378C2">
        <w:rPr>
          <w:sz w:val="24"/>
          <w:szCs w:val="24"/>
        </w:rPr>
        <w:t>ТЭ составляется</w:t>
      </w:r>
      <w:r w:rsidR="006C41E7">
        <w:rPr>
          <w:sz w:val="24"/>
          <w:szCs w:val="24"/>
        </w:rPr>
        <w:t xml:space="preserve"> на основании </w:t>
      </w:r>
      <w:r w:rsidR="00F378C2">
        <w:rPr>
          <w:sz w:val="24"/>
          <w:szCs w:val="24"/>
        </w:rPr>
        <w:t xml:space="preserve">разработанного </w:t>
      </w:r>
      <w:r w:rsidR="006C41E7">
        <w:rPr>
          <w:sz w:val="24"/>
          <w:szCs w:val="24"/>
        </w:rPr>
        <w:t>пр</w:t>
      </w:r>
      <w:r w:rsidR="00F378C2">
        <w:rPr>
          <w:sz w:val="24"/>
          <w:szCs w:val="24"/>
        </w:rPr>
        <w:t>о</w:t>
      </w:r>
      <w:r w:rsidR="006C41E7">
        <w:rPr>
          <w:sz w:val="24"/>
          <w:szCs w:val="24"/>
        </w:rPr>
        <w:t>екта УУТЭ в соответствии с ценниками:</w:t>
      </w:r>
      <w:r w:rsidR="008A509D">
        <w:rPr>
          <w:sz w:val="24"/>
          <w:szCs w:val="24"/>
        </w:rPr>
        <w:t xml:space="preserve"> </w:t>
      </w:r>
      <w:r w:rsidR="006C41E7" w:rsidRPr="00D9446E">
        <w:rPr>
          <w:sz w:val="24"/>
          <w:szCs w:val="24"/>
        </w:rPr>
        <w:t xml:space="preserve">«Территориальные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w:t>
      </w:r>
      <w:r w:rsidR="006C41E7" w:rsidRPr="00054463">
        <w:rPr>
          <w:sz w:val="24"/>
          <w:szCs w:val="24"/>
        </w:rPr>
        <w:t>цен на инженерно-геодезические изыскания при строительстве и эк</w:t>
      </w:r>
      <w:r w:rsidR="00571F71" w:rsidRPr="00054463">
        <w:rPr>
          <w:sz w:val="24"/>
          <w:szCs w:val="24"/>
        </w:rPr>
        <w:t>сплуатации зданий и сооружений» и пр.</w:t>
      </w:r>
    </w:p>
    <w:p w:rsidR="00AE1B64" w:rsidRPr="00054463" w:rsidRDefault="006B22EC" w:rsidP="00692365">
      <w:pPr>
        <w:suppressAutoHyphens/>
        <w:ind w:firstLine="706"/>
        <w:jc w:val="both"/>
        <w:rPr>
          <w:sz w:val="24"/>
          <w:szCs w:val="24"/>
        </w:rPr>
      </w:pPr>
      <w:r w:rsidRPr="00054463">
        <w:rPr>
          <w:sz w:val="24"/>
          <w:szCs w:val="24"/>
        </w:rPr>
        <w:t xml:space="preserve">Стоимость работ по </w:t>
      </w:r>
      <w:r w:rsidR="00CD7550" w:rsidRPr="00054463">
        <w:rPr>
          <w:sz w:val="24"/>
          <w:szCs w:val="24"/>
        </w:rPr>
        <w:t>разработке проектно-сметной документации одного</w:t>
      </w:r>
      <w:r w:rsidRPr="00054463">
        <w:rPr>
          <w:sz w:val="24"/>
          <w:szCs w:val="24"/>
        </w:rPr>
        <w:t xml:space="preserve"> УУТЭ</w:t>
      </w:r>
      <w:r w:rsidR="00A20030" w:rsidRPr="00054463">
        <w:rPr>
          <w:sz w:val="24"/>
          <w:szCs w:val="24"/>
        </w:rPr>
        <w:t xml:space="preserve"> составляет </w:t>
      </w:r>
      <w:r w:rsidR="00294752" w:rsidRPr="00054463">
        <w:rPr>
          <w:sz w:val="24"/>
          <w:szCs w:val="24"/>
        </w:rPr>
        <w:t>39</w:t>
      </w:r>
      <w:r w:rsidR="004D21C3" w:rsidRPr="00054463">
        <w:rPr>
          <w:sz w:val="24"/>
          <w:szCs w:val="24"/>
        </w:rPr>
        <w:t xml:space="preserve"> </w:t>
      </w:r>
      <w:r w:rsidR="00294752" w:rsidRPr="00054463">
        <w:rPr>
          <w:sz w:val="24"/>
          <w:szCs w:val="24"/>
        </w:rPr>
        <w:t>609,00 руб. (Т</w:t>
      </w:r>
      <w:r w:rsidR="00DE2599" w:rsidRPr="00054463">
        <w:rPr>
          <w:sz w:val="24"/>
          <w:szCs w:val="24"/>
        </w:rPr>
        <w:t>ридцать девять тысяч шестьсот девять рублей 00 копеек)</w:t>
      </w:r>
      <w:r w:rsidR="00A20030" w:rsidRPr="00054463">
        <w:rPr>
          <w:sz w:val="24"/>
          <w:szCs w:val="24"/>
        </w:rPr>
        <w:t>, в т.ч. НДС</w:t>
      </w:r>
      <w:r w:rsidR="00036A54" w:rsidRPr="00054463">
        <w:rPr>
          <w:sz w:val="24"/>
          <w:szCs w:val="24"/>
        </w:rPr>
        <w:t>-18% -</w:t>
      </w:r>
      <w:r w:rsidR="00A20030" w:rsidRPr="00054463">
        <w:rPr>
          <w:sz w:val="24"/>
          <w:szCs w:val="24"/>
        </w:rPr>
        <w:t xml:space="preserve"> </w:t>
      </w:r>
      <w:r w:rsidR="00294752" w:rsidRPr="00054463">
        <w:rPr>
          <w:sz w:val="24"/>
          <w:szCs w:val="24"/>
        </w:rPr>
        <w:t>6</w:t>
      </w:r>
      <w:r w:rsidR="004D21C3" w:rsidRPr="00054463">
        <w:rPr>
          <w:sz w:val="24"/>
          <w:szCs w:val="24"/>
        </w:rPr>
        <w:t xml:space="preserve"> </w:t>
      </w:r>
      <w:r w:rsidR="00294752" w:rsidRPr="00054463">
        <w:rPr>
          <w:sz w:val="24"/>
          <w:szCs w:val="24"/>
        </w:rPr>
        <w:t>042,05 руб. (Ш</w:t>
      </w:r>
      <w:r w:rsidR="00DE2599" w:rsidRPr="00054463">
        <w:rPr>
          <w:sz w:val="24"/>
          <w:szCs w:val="24"/>
        </w:rPr>
        <w:t>есть тысяч сорок два рубля 05 копеек)</w:t>
      </w:r>
      <w:r w:rsidRPr="00054463">
        <w:rPr>
          <w:sz w:val="24"/>
          <w:szCs w:val="24"/>
        </w:rPr>
        <w:t xml:space="preserve"> </w:t>
      </w:r>
      <w:r w:rsidR="00CD7550" w:rsidRPr="00054463">
        <w:rPr>
          <w:sz w:val="24"/>
          <w:szCs w:val="24"/>
        </w:rPr>
        <w:t xml:space="preserve">и </w:t>
      </w:r>
      <w:r w:rsidRPr="00054463">
        <w:rPr>
          <w:sz w:val="24"/>
          <w:szCs w:val="24"/>
        </w:rPr>
        <w:t>определена Смет</w:t>
      </w:r>
      <w:r w:rsidR="00CD7550" w:rsidRPr="00054463">
        <w:rPr>
          <w:sz w:val="24"/>
          <w:szCs w:val="24"/>
        </w:rPr>
        <w:t>ой</w:t>
      </w:r>
      <w:r w:rsidRPr="00054463">
        <w:rPr>
          <w:sz w:val="24"/>
          <w:szCs w:val="24"/>
        </w:rPr>
        <w:t xml:space="preserve">, </w:t>
      </w:r>
      <w:r w:rsidR="00A20030" w:rsidRPr="00054463">
        <w:rPr>
          <w:sz w:val="24"/>
          <w:szCs w:val="24"/>
        </w:rPr>
        <w:t>составленной</w:t>
      </w:r>
      <w:r w:rsidRPr="00054463">
        <w:rPr>
          <w:sz w:val="24"/>
          <w:szCs w:val="24"/>
        </w:rPr>
        <w:t xml:space="preserve"> </w:t>
      </w:r>
      <w:r w:rsidR="007C74AA" w:rsidRPr="00054463">
        <w:rPr>
          <w:sz w:val="24"/>
          <w:szCs w:val="24"/>
        </w:rPr>
        <w:t>Дирекцией по сбыту тепловой энергии филиала «Невский» ОАО «ТГК-1»</w:t>
      </w:r>
      <w:r w:rsidR="00A20030" w:rsidRPr="00054463">
        <w:rPr>
          <w:sz w:val="24"/>
          <w:szCs w:val="24"/>
        </w:rPr>
        <w:t>, является твердой на весь период выполнения договора и находится в документации</w:t>
      </w:r>
      <w:r w:rsidR="00E4652D" w:rsidRPr="00054463">
        <w:rPr>
          <w:b/>
          <w:sz w:val="24"/>
          <w:szCs w:val="24"/>
        </w:rPr>
        <w:t xml:space="preserve"> </w:t>
      </w:r>
      <w:r w:rsidR="00E4652D" w:rsidRPr="00054463">
        <w:rPr>
          <w:sz w:val="24"/>
          <w:szCs w:val="24"/>
        </w:rPr>
        <w:t>конкурентной процедуры</w:t>
      </w:r>
      <w:r w:rsidR="00A20030" w:rsidRPr="00054463">
        <w:rPr>
          <w:sz w:val="24"/>
          <w:szCs w:val="24"/>
        </w:rPr>
        <w:t>.</w:t>
      </w:r>
    </w:p>
    <w:p w:rsidR="00E26765" w:rsidRPr="00FA280A" w:rsidRDefault="00E26765" w:rsidP="00692365">
      <w:pPr>
        <w:tabs>
          <w:tab w:val="left" w:pos="1083"/>
        </w:tabs>
        <w:suppressAutoHyphens/>
        <w:ind w:firstLine="709"/>
        <w:outlineLvl w:val="0"/>
        <w:rPr>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Исходные данные по организации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Место установки узла учета: ИТП</w:t>
      </w:r>
      <w:r w:rsidR="009332B0">
        <w:rPr>
          <w:bCs/>
          <w:sz w:val="24"/>
          <w:szCs w:val="24"/>
        </w:rPr>
        <w:t xml:space="preserve"> О</w:t>
      </w:r>
      <w:r w:rsidR="00E35F64">
        <w:rPr>
          <w:bCs/>
          <w:sz w:val="24"/>
          <w:szCs w:val="24"/>
        </w:rPr>
        <w:t>бъекта</w:t>
      </w:r>
      <w:r>
        <w:rPr>
          <w:bCs/>
          <w:sz w:val="24"/>
          <w:szCs w:val="24"/>
        </w:rPr>
        <w:t>;</w:t>
      </w:r>
    </w:p>
    <w:p w:rsidR="00AE1B64" w:rsidRPr="00692365" w:rsidRDefault="005C573E" w:rsidP="00692365">
      <w:pPr>
        <w:pStyle w:val="af0"/>
        <w:numPr>
          <w:ilvl w:val="2"/>
          <w:numId w:val="29"/>
        </w:numPr>
        <w:suppressAutoHyphens/>
        <w:ind w:left="0" w:firstLine="709"/>
        <w:jc w:val="both"/>
        <w:rPr>
          <w:bCs/>
          <w:sz w:val="24"/>
          <w:szCs w:val="24"/>
        </w:rPr>
      </w:pPr>
      <w:r w:rsidRPr="00692365">
        <w:rPr>
          <w:bCs/>
          <w:sz w:val="24"/>
          <w:szCs w:val="24"/>
        </w:rPr>
        <w:t>ОАО «ТГК-1»</w:t>
      </w:r>
      <w:r w:rsidR="00AE1B64" w:rsidRPr="00692365">
        <w:rPr>
          <w:bCs/>
          <w:sz w:val="24"/>
          <w:szCs w:val="24"/>
        </w:rPr>
        <w:t xml:space="preserve"> должно передать Исполнителю ИТП Объекта, по Акту передачи ИТП Объекта (далее Акт передачи ИТП). </w:t>
      </w:r>
    </w:p>
    <w:p w:rsidR="00AE1B64" w:rsidRDefault="00AE1B64" w:rsidP="00692365">
      <w:pPr>
        <w:pStyle w:val="af0"/>
        <w:numPr>
          <w:ilvl w:val="2"/>
          <w:numId w:val="29"/>
        </w:numPr>
        <w:suppressAutoHyphens/>
        <w:ind w:left="0" w:firstLine="709"/>
        <w:jc w:val="both"/>
        <w:rPr>
          <w:bCs/>
          <w:sz w:val="24"/>
          <w:szCs w:val="24"/>
        </w:rPr>
      </w:pPr>
      <w:r>
        <w:rPr>
          <w:bCs/>
          <w:sz w:val="24"/>
          <w:szCs w:val="24"/>
        </w:rPr>
        <w:t>Требования к узлу учета:</w:t>
      </w:r>
    </w:p>
    <w:p w:rsidR="00E26765" w:rsidRDefault="00E26765" w:rsidP="00692365">
      <w:pPr>
        <w:pStyle w:val="af0"/>
        <w:numPr>
          <w:ilvl w:val="3"/>
          <w:numId w:val="29"/>
        </w:numPr>
        <w:suppressAutoHyphens/>
        <w:ind w:left="0" w:firstLine="709"/>
        <w:jc w:val="both"/>
        <w:rPr>
          <w:sz w:val="24"/>
          <w:szCs w:val="24"/>
        </w:rPr>
      </w:pPr>
      <w:r>
        <w:rPr>
          <w:sz w:val="24"/>
          <w:szCs w:val="24"/>
        </w:rPr>
        <w:t xml:space="preserve">Все </w:t>
      </w:r>
      <w:r w:rsidRPr="00692365">
        <w:rPr>
          <w:bCs/>
          <w:sz w:val="24"/>
          <w:szCs w:val="24"/>
        </w:rPr>
        <w:t>приборы</w:t>
      </w:r>
      <w:r>
        <w:rPr>
          <w:sz w:val="24"/>
          <w:szCs w:val="24"/>
        </w:rPr>
        <w:t xml:space="preserve">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Default="00E26765" w:rsidP="00692365">
      <w:pPr>
        <w:pStyle w:val="af0"/>
        <w:numPr>
          <w:ilvl w:val="3"/>
          <w:numId w:val="29"/>
        </w:numPr>
        <w:suppressAutoHyphens/>
        <w:ind w:left="0" w:firstLine="709"/>
        <w:jc w:val="both"/>
        <w:rPr>
          <w:sz w:val="24"/>
          <w:szCs w:val="24"/>
        </w:rPr>
      </w:pPr>
      <w:r>
        <w:rPr>
          <w:sz w:val="24"/>
          <w:szCs w:val="24"/>
        </w:rPr>
        <w:t>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1000 контролируемых узлов учёта энергоносителей.</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Потери давления в зоне установки расходомеров по каждому трубопроводу не должны </w:t>
      </w:r>
      <w:r w:rsidR="00D02845" w:rsidRPr="00692365">
        <w:rPr>
          <w:sz w:val="24"/>
          <w:szCs w:val="24"/>
        </w:rPr>
        <w:t xml:space="preserve">превышать 1,0 </w:t>
      </w:r>
      <w:r w:rsidRPr="00692365">
        <w:rPr>
          <w:sz w:val="24"/>
          <w:szCs w:val="24"/>
        </w:rPr>
        <w:t>м вод. ст.;</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Диапазоны измерений применяемых приборов должны соответствовать возможным значениям измеряемых параметров, как в отопительном, так и межотопительном сезоне при наличии и отсутствии циркуляции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Функциональные возможности примененного теплосчетчика (вычислителя количества теплоты) должны обеспечивать:</w:t>
      </w:r>
    </w:p>
    <w:p w:rsidR="00AE1B64" w:rsidRDefault="00AE1B64" w:rsidP="002C743C">
      <w:pPr>
        <w:numPr>
          <w:ilvl w:val="0"/>
          <w:numId w:val="2"/>
        </w:numPr>
        <w:ind w:left="1560" w:hanging="283"/>
        <w:jc w:val="both"/>
        <w:rPr>
          <w:bCs/>
          <w:sz w:val="24"/>
          <w:szCs w:val="24"/>
        </w:rPr>
      </w:pPr>
      <w:r>
        <w:rPr>
          <w:bCs/>
          <w:sz w:val="24"/>
          <w:szCs w:val="24"/>
        </w:rPr>
        <w:t>Формирование часовых и суточных архивов результатов измерений;</w:t>
      </w:r>
    </w:p>
    <w:p w:rsidR="00AE1B64" w:rsidRDefault="00AE1B64" w:rsidP="002C743C">
      <w:pPr>
        <w:numPr>
          <w:ilvl w:val="0"/>
          <w:numId w:val="2"/>
        </w:numPr>
        <w:ind w:left="1560" w:hanging="283"/>
        <w:jc w:val="both"/>
        <w:rPr>
          <w:bCs/>
          <w:sz w:val="24"/>
          <w:szCs w:val="24"/>
        </w:rPr>
      </w:pPr>
      <w:r>
        <w:rPr>
          <w:bCs/>
          <w:sz w:val="24"/>
          <w:szCs w:val="24"/>
        </w:rPr>
        <w:t>Регистрацию нештатных ситуаций и их длительности;</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Применить теплосчетчик (вычислитель количества теплоты), обеспечивающий техническую возможность непрерывной передачи информации в </w:t>
      </w:r>
      <w:r w:rsidR="00A11EC5" w:rsidRPr="00692365">
        <w:rPr>
          <w:sz w:val="24"/>
          <w:szCs w:val="24"/>
        </w:rPr>
        <w:t>Дирекцию</w:t>
      </w:r>
      <w:r w:rsidR="005C573E" w:rsidRPr="00692365">
        <w:rPr>
          <w:sz w:val="24"/>
          <w:szCs w:val="24"/>
        </w:rPr>
        <w:t xml:space="preserve"> по сбыту тепловой энергии филиала «Невский» ОАО «ТГК-1»</w:t>
      </w:r>
      <w:r w:rsidRPr="00692365">
        <w:rPr>
          <w:sz w:val="24"/>
          <w:szCs w:val="24"/>
        </w:rPr>
        <w:t>,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692365" w:rsidRDefault="00E26765" w:rsidP="008E471F">
      <w:pPr>
        <w:pStyle w:val="af0"/>
        <w:numPr>
          <w:ilvl w:val="2"/>
          <w:numId w:val="29"/>
        </w:numPr>
        <w:suppressAutoHyphens/>
        <w:ind w:left="0" w:firstLine="709"/>
        <w:jc w:val="both"/>
        <w:rPr>
          <w:sz w:val="24"/>
          <w:szCs w:val="24"/>
        </w:rPr>
      </w:pPr>
      <w:r w:rsidRPr="00692365">
        <w:rPr>
          <w:sz w:val="24"/>
          <w:szCs w:val="24"/>
        </w:rPr>
        <w:t>Требования к расходомеру:</w:t>
      </w:r>
    </w:p>
    <w:p w:rsidR="00E35F64" w:rsidRDefault="00EE6D95" w:rsidP="002C743C">
      <w:pPr>
        <w:numPr>
          <w:ilvl w:val="0"/>
          <w:numId w:val="2"/>
        </w:numPr>
        <w:ind w:left="1560" w:hanging="283"/>
        <w:jc w:val="both"/>
        <w:rPr>
          <w:bCs/>
          <w:sz w:val="24"/>
          <w:szCs w:val="24"/>
        </w:rPr>
      </w:pPr>
      <w:r>
        <w:rPr>
          <w:bCs/>
          <w:sz w:val="24"/>
          <w:szCs w:val="24"/>
        </w:rPr>
        <w:t>Н</w:t>
      </w:r>
      <w:r w:rsidR="004F396B">
        <w:rPr>
          <w:bCs/>
          <w:sz w:val="24"/>
          <w:szCs w:val="24"/>
        </w:rPr>
        <w:t xml:space="preserve">аличие </w:t>
      </w:r>
      <w:r w:rsidR="00B3009C">
        <w:rPr>
          <w:bCs/>
          <w:sz w:val="24"/>
          <w:szCs w:val="24"/>
        </w:rPr>
        <w:t>фискальной памяти,</w:t>
      </w:r>
      <w:r w:rsidR="004F396B">
        <w:rPr>
          <w:bCs/>
          <w:sz w:val="24"/>
          <w:szCs w:val="24"/>
        </w:rPr>
        <w:t xml:space="preserve"> отображающей любые изменения в настройках расходомера относительно текущего времени;</w:t>
      </w:r>
    </w:p>
    <w:p w:rsidR="00E26765" w:rsidRDefault="00EE6D95" w:rsidP="002C743C">
      <w:pPr>
        <w:numPr>
          <w:ilvl w:val="0"/>
          <w:numId w:val="2"/>
        </w:numPr>
        <w:ind w:left="1560" w:hanging="283"/>
        <w:jc w:val="both"/>
        <w:rPr>
          <w:bCs/>
          <w:sz w:val="24"/>
          <w:szCs w:val="24"/>
        </w:rPr>
      </w:pPr>
      <w:r>
        <w:rPr>
          <w:bCs/>
          <w:sz w:val="24"/>
          <w:szCs w:val="24"/>
        </w:rPr>
        <w:t>О</w:t>
      </w:r>
      <w:r w:rsidR="004F396B">
        <w:rPr>
          <w:bCs/>
          <w:sz w:val="24"/>
          <w:szCs w:val="24"/>
        </w:rPr>
        <w:t>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госповерителя на защитной крышке (кожухе)</w:t>
      </w:r>
      <w:r>
        <w:rPr>
          <w:bCs/>
          <w:sz w:val="24"/>
          <w:szCs w:val="24"/>
        </w:rPr>
        <w:t>.</w:t>
      </w:r>
    </w:p>
    <w:p w:rsidR="00E26765" w:rsidRPr="00692365" w:rsidRDefault="00E26765" w:rsidP="00692365">
      <w:pPr>
        <w:pStyle w:val="af0"/>
        <w:numPr>
          <w:ilvl w:val="3"/>
          <w:numId w:val="29"/>
        </w:numPr>
        <w:suppressAutoHyphens/>
        <w:ind w:left="0" w:firstLine="709"/>
        <w:jc w:val="both"/>
        <w:rPr>
          <w:sz w:val="24"/>
          <w:szCs w:val="24"/>
        </w:rPr>
      </w:pPr>
      <w:r w:rsidRPr="00692365">
        <w:rPr>
          <w:sz w:val="24"/>
          <w:szCs w:val="24"/>
        </w:rPr>
        <w:t>В паспортах приборов</w:t>
      </w:r>
      <w:r w:rsidR="00FA65D4" w:rsidRPr="00692365">
        <w:rPr>
          <w:sz w:val="24"/>
          <w:szCs w:val="24"/>
        </w:rPr>
        <w:t xml:space="preserve"> (свидетельстве о поверке)</w:t>
      </w:r>
      <w:r w:rsidRPr="00692365">
        <w:rPr>
          <w:sz w:val="24"/>
          <w:szCs w:val="24"/>
        </w:rPr>
        <w:t>, применяемых в узле учета теплов</w:t>
      </w:r>
      <w:r w:rsidR="00AF0F94" w:rsidRPr="00692365">
        <w:rPr>
          <w:sz w:val="24"/>
          <w:szCs w:val="24"/>
        </w:rPr>
        <w:t>ой энергии, должны быть указаны</w:t>
      </w:r>
      <w:r w:rsidR="005153E7" w:rsidRPr="00692365">
        <w:rPr>
          <w:sz w:val="24"/>
          <w:szCs w:val="24"/>
        </w:rPr>
        <w:t xml:space="preserve"> </w:t>
      </w:r>
      <w:r w:rsidR="00FA65D4" w:rsidRPr="00692365">
        <w:rPr>
          <w:sz w:val="24"/>
          <w:szCs w:val="24"/>
        </w:rPr>
        <w:t>проливочные (</w:t>
      </w:r>
      <w:r w:rsidRPr="00692365">
        <w:rPr>
          <w:sz w:val="24"/>
          <w:szCs w:val="24"/>
        </w:rPr>
        <w:t>настроечные</w:t>
      </w:r>
      <w:r w:rsidR="00FA65D4" w:rsidRPr="00692365">
        <w:rPr>
          <w:sz w:val="24"/>
          <w:szCs w:val="24"/>
        </w:rPr>
        <w:t>)</w:t>
      </w:r>
      <w:r w:rsidRPr="00692365">
        <w:rPr>
          <w:sz w:val="24"/>
          <w:szCs w:val="24"/>
        </w:rPr>
        <w:t xml:space="preserve"> коэффициенты.</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w:t>
      </w:r>
      <w:r w:rsidRPr="00692365">
        <w:rPr>
          <w:sz w:val="24"/>
          <w:szCs w:val="24"/>
        </w:rPr>
        <w:lastRenderedPageBreak/>
        <w:t>использования;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Выбор средств измерения должен осуществляться с учетом расчетного температурного графика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Предусмотреть на обратном трубопроводе возможность измерения потока теплоносителя в режиме реверса аппаратным методом;</w:t>
      </w:r>
    </w:p>
    <w:p w:rsidR="00AE1B64" w:rsidRPr="00692365" w:rsidRDefault="0066461E" w:rsidP="00692365">
      <w:pPr>
        <w:pStyle w:val="af0"/>
        <w:numPr>
          <w:ilvl w:val="3"/>
          <w:numId w:val="29"/>
        </w:numPr>
        <w:suppressAutoHyphens/>
        <w:ind w:left="0" w:firstLine="709"/>
        <w:jc w:val="both"/>
        <w:rPr>
          <w:sz w:val="24"/>
          <w:szCs w:val="24"/>
        </w:rPr>
      </w:pPr>
      <w:r w:rsidRPr="00692365">
        <w:rPr>
          <w:sz w:val="24"/>
          <w:szCs w:val="24"/>
        </w:rPr>
        <w:t>Проектные решения должны соответствовать требованиям «Правил коммерческого учета тепловой энергии, теплоносителя», утверждёнными постановлением Правительства РФ от 18.11.2013г.,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До начала проектных работ необходимо</w:t>
      </w:r>
      <w:r w:rsidR="005153E7" w:rsidRPr="005153E7">
        <w:rPr>
          <w:bCs/>
          <w:sz w:val="24"/>
          <w:szCs w:val="24"/>
        </w:rPr>
        <w:t xml:space="preserve"> </w:t>
      </w:r>
      <w:r w:rsidR="005153E7">
        <w:rPr>
          <w:bCs/>
          <w:sz w:val="24"/>
          <w:szCs w:val="24"/>
        </w:rPr>
        <w:t xml:space="preserve">согласовать </w:t>
      </w:r>
      <w:r>
        <w:rPr>
          <w:bCs/>
          <w:sz w:val="24"/>
          <w:szCs w:val="24"/>
        </w:rPr>
        <w:t>состав средств измерений с указанием метрологических характеристик</w:t>
      </w:r>
      <w:r w:rsidR="0066461E">
        <w:rPr>
          <w:bCs/>
          <w:sz w:val="24"/>
          <w:szCs w:val="24"/>
        </w:rPr>
        <w:t>.</w:t>
      </w:r>
    </w:p>
    <w:p w:rsidR="005C573E" w:rsidRPr="005C573E" w:rsidRDefault="00AE1B64" w:rsidP="00692365">
      <w:pPr>
        <w:pStyle w:val="af0"/>
        <w:numPr>
          <w:ilvl w:val="2"/>
          <w:numId w:val="29"/>
        </w:numPr>
        <w:suppressAutoHyphens/>
        <w:ind w:left="0" w:firstLine="709"/>
        <w:jc w:val="both"/>
        <w:rPr>
          <w:bCs/>
          <w:sz w:val="24"/>
          <w:szCs w:val="24"/>
        </w:rPr>
      </w:pPr>
      <w:r>
        <w:rPr>
          <w:bCs/>
          <w:sz w:val="24"/>
          <w:szCs w:val="24"/>
        </w:rPr>
        <w:t xml:space="preserve">До приобретения приборов учета и начала производства работ – проект узла (узлов) учета тепловой энергии должен быть согласован в </w:t>
      </w:r>
      <w:r w:rsidR="004242E0">
        <w:rPr>
          <w:bCs/>
          <w:sz w:val="24"/>
          <w:szCs w:val="24"/>
        </w:rPr>
        <w:t>Дирекции</w:t>
      </w:r>
      <w:r w:rsidR="005C573E" w:rsidRPr="005C573E">
        <w:rPr>
          <w:bCs/>
          <w:sz w:val="24"/>
          <w:szCs w:val="24"/>
        </w:rPr>
        <w:t xml:space="preserve"> по сбыту тепловой энергии филиала «Невский» ОАО «ТГК-1»</w:t>
      </w:r>
      <w:r w:rsidR="0066461E">
        <w:rPr>
          <w:bCs/>
          <w:sz w:val="24"/>
          <w:szCs w:val="24"/>
        </w:rPr>
        <w:t>.</w:t>
      </w:r>
    </w:p>
    <w:p w:rsidR="00AE1B64" w:rsidRDefault="00AE1B64" w:rsidP="00692365">
      <w:pPr>
        <w:pStyle w:val="af0"/>
        <w:numPr>
          <w:ilvl w:val="2"/>
          <w:numId w:val="29"/>
        </w:numPr>
        <w:suppressAutoHyphens/>
        <w:ind w:left="0" w:firstLine="709"/>
        <w:jc w:val="both"/>
        <w:rPr>
          <w:bCs/>
          <w:sz w:val="24"/>
          <w:szCs w:val="24"/>
        </w:rPr>
      </w:pPr>
      <w:r>
        <w:rPr>
          <w:bCs/>
          <w:sz w:val="24"/>
          <w:szCs w:val="24"/>
        </w:rPr>
        <w:t xml:space="preserve">Включение узла учета в эксплуатацию будет разрешено на основании акта </w:t>
      </w:r>
      <w:r w:rsidR="00FA65D4">
        <w:rPr>
          <w:bCs/>
          <w:sz w:val="24"/>
          <w:szCs w:val="24"/>
        </w:rPr>
        <w:t>гидравлических испытаний.</w:t>
      </w:r>
      <w:r>
        <w:rPr>
          <w:bCs/>
          <w:sz w:val="24"/>
          <w:szCs w:val="24"/>
        </w:rPr>
        <w:t xml:space="preserve"> Разрешение на использование узла учета в качестве коммерческого – на основании акта</w:t>
      </w:r>
      <w:r w:rsidR="0066461E">
        <w:rPr>
          <w:bCs/>
          <w:sz w:val="24"/>
          <w:szCs w:val="24"/>
        </w:rPr>
        <w:t xml:space="preserve"> </w:t>
      </w:r>
      <w:r w:rsidR="0066461E" w:rsidRPr="0066461E">
        <w:rPr>
          <w:bCs/>
          <w:sz w:val="24"/>
          <w:szCs w:val="24"/>
        </w:rPr>
        <w:t>ввода в эксплуатацию узла учета.</w:t>
      </w:r>
    </w:p>
    <w:p w:rsidR="00AE1B64" w:rsidRDefault="00AE1B64" w:rsidP="00692365">
      <w:pPr>
        <w:pStyle w:val="af0"/>
        <w:numPr>
          <w:ilvl w:val="2"/>
          <w:numId w:val="29"/>
        </w:numPr>
        <w:suppressAutoHyphens/>
        <w:ind w:left="0" w:firstLine="709"/>
        <w:jc w:val="both"/>
        <w:rPr>
          <w:bCs/>
          <w:sz w:val="24"/>
          <w:szCs w:val="24"/>
        </w:rPr>
      </w:pPr>
      <w:r>
        <w:rPr>
          <w:bCs/>
          <w:sz w:val="24"/>
          <w:szCs w:val="24"/>
        </w:rPr>
        <w:t>Особые условия:</w:t>
      </w:r>
    </w:p>
    <w:p w:rsidR="00633D00" w:rsidRDefault="00633D00" w:rsidP="002C743C">
      <w:pPr>
        <w:numPr>
          <w:ilvl w:val="0"/>
          <w:numId w:val="2"/>
        </w:numPr>
        <w:ind w:left="1560" w:hanging="283"/>
        <w:jc w:val="both"/>
        <w:rPr>
          <w:bCs/>
          <w:sz w:val="24"/>
          <w:szCs w:val="24"/>
        </w:rPr>
      </w:pPr>
      <w:r>
        <w:rPr>
          <w:bCs/>
          <w:sz w:val="24"/>
          <w:szCs w:val="24"/>
        </w:rPr>
        <w:t xml:space="preserve">узел учета тепловой энергии должен быть смонтирован из </w:t>
      </w:r>
      <w:r w:rsidR="00973EC6" w:rsidRPr="00973EC6">
        <w:rPr>
          <w:bCs/>
          <w:sz w:val="24"/>
          <w:szCs w:val="24"/>
        </w:rPr>
        <w:t>монтажных комплектов</w:t>
      </w:r>
      <w:r>
        <w:rPr>
          <w:bCs/>
          <w:sz w:val="24"/>
          <w:szCs w:val="24"/>
        </w:rPr>
        <w:t>, изготовленных в заводских условиях;</w:t>
      </w:r>
    </w:p>
    <w:p w:rsidR="00E26765" w:rsidRDefault="00915F6D" w:rsidP="002C743C">
      <w:pPr>
        <w:numPr>
          <w:ilvl w:val="0"/>
          <w:numId w:val="2"/>
        </w:numPr>
        <w:ind w:left="1560" w:hanging="283"/>
        <w:jc w:val="both"/>
        <w:rPr>
          <w:bCs/>
          <w:sz w:val="24"/>
          <w:szCs w:val="24"/>
        </w:rPr>
      </w:pPr>
      <w:r>
        <w:rPr>
          <w:bCs/>
          <w:sz w:val="24"/>
          <w:szCs w:val="24"/>
        </w:rPr>
        <w:t xml:space="preserve">производство работ </w:t>
      </w:r>
      <w:r w:rsidR="00AE1B64">
        <w:rPr>
          <w:bCs/>
          <w:sz w:val="24"/>
          <w:szCs w:val="24"/>
        </w:rPr>
        <w:t>при подключении к узлу учета двух и более ИТП</w:t>
      </w:r>
      <w:r w:rsidR="00E26765">
        <w:rPr>
          <w:bCs/>
          <w:sz w:val="24"/>
          <w:szCs w:val="24"/>
        </w:rPr>
        <w:t>, возможно при действующем соглашение о порядке учета</w:t>
      </w:r>
      <w:r w:rsidR="005153E7">
        <w:rPr>
          <w:bCs/>
          <w:sz w:val="24"/>
          <w:szCs w:val="24"/>
        </w:rPr>
        <w:t xml:space="preserve"> т</w:t>
      </w:r>
      <w:r w:rsidR="00E26765">
        <w:rPr>
          <w:bCs/>
          <w:sz w:val="24"/>
          <w:szCs w:val="24"/>
        </w:rPr>
        <w:t>епловой энергии и теплоносителя</w:t>
      </w:r>
      <w:r w:rsidR="00E45B4E">
        <w:rPr>
          <w:bCs/>
          <w:sz w:val="24"/>
          <w:szCs w:val="24"/>
        </w:rPr>
        <w:t>.</w:t>
      </w:r>
    </w:p>
    <w:p w:rsidR="003D208E" w:rsidRDefault="003D208E" w:rsidP="00692365">
      <w:pPr>
        <w:suppressAutoHyphens/>
        <w:ind w:firstLine="709"/>
        <w:jc w:val="both"/>
        <w:rPr>
          <w:b/>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Требования к защите от несанкционированного доступа к данным теплосчетчиков (вычислителей количества теплоты).</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Защита от несанкционированного доступа должна включать:</w:t>
      </w:r>
    </w:p>
    <w:p w:rsidR="00AE1B64" w:rsidRDefault="00AE1B64" w:rsidP="002C743C">
      <w:pPr>
        <w:numPr>
          <w:ilvl w:val="0"/>
          <w:numId w:val="2"/>
        </w:numPr>
        <w:ind w:left="1560" w:hanging="283"/>
        <w:jc w:val="both"/>
        <w:rPr>
          <w:bCs/>
          <w:sz w:val="24"/>
          <w:szCs w:val="24"/>
        </w:rPr>
      </w:pPr>
      <w:r>
        <w:rPr>
          <w:bCs/>
          <w:sz w:val="24"/>
          <w:szCs w:val="24"/>
        </w:rPr>
        <w:t>аутентификацию по паролю при запросе на доступ к служебным режимам;</w:t>
      </w:r>
    </w:p>
    <w:p w:rsidR="00AE1B64" w:rsidRDefault="00AE1B64" w:rsidP="002C743C">
      <w:pPr>
        <w:numPr>
          <w:ilvl w:val="0"/>
          <w:numId w:val="2"/>
        </w:numPr>
        <w:ind w:left="1560" w:hanging="283"/>
        <w:jc w:val="both"/>
        <w:rPr>
          <w:bCs/>
          <w:sz w:val="24"/>
          <w:szCs w:val="24"/>
        </w:rPr>
      </w:pPr>
      <w:r>
        <w:rPr>
          <w:bCs/>
          <w:sz w:val="24"/>
          <w:szCs w:val="24"/>
        </w:rPr>
        <w:t>блокирование изменения настроечных параметров без снятия пломб;</w:t>
      </w:r>
    </w:p>
    <w:p w:rsidR="00AE1B64" w:rsidRDefault="00AE1B64" w:rsidP="002C743C">
      <w:pPr>
        <w:numPr>
          <w:ilvl w:val="0"/>
          <w:numId w:val="2"/>
        </w:numPr>
        <w:ind w:left="1560" w:hanging="283"/>
        <w:jc w:val="both"/>
        <w:rPr>
          <w:bCs/>
          <w:sz w:val="24"/>
          <w:szCs w:val="24"/>
        </w:rPr>
      </w:pPr>
      <w:r>
        <w:rPr>
          <w:bCs/>
          <w:sz w:val="24"/>
          <w:szCs w:val="24"/>
        </w:rPr>
        <w:t>контроль неизменности программного обеспечения и настроечных параметров;</w:t>
      </w:r>
    </w:p>
    <w:p w:rsidR="00AE1B64" w:rsidRPr="00692365" w:rsidRDefault="00AE1B64" w:rsidP="002C743C">
      <w:pPr>
        <w:numPr>
          <w:ilvl w:val="0"/>
          <w:numId w:val="2"/>
        </w:numPr>
        <w:ind w:left="1560" w:hanging="283"/>
        <w:jc w:val="both"/>
        <w:rPr>
          <w:bCs/>
          <w:sz w:val="24"/>
          <w:szCs w:val="24"/>
        </w:rPr>
      </w:pPr>
      <w:r w:rsidRPr="00224E79">
        <w:rPr>
          <w:bCs/>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Default="00AE1B64" w:rsidP="00692365">
      <w:pPr>
        <w:pStyle w:val="af0"/>
        <w:numPr>
          <w:ilvl w:val="2"/>
          <w:numId w:val="29"/>
        </w:numPr>
        <w:suppressAutoHyphens/>
        <w:ind w:left="0" w:firstLine="709"/>
        <w:jc w:val="both"/>
        <w:rPr>
          <w:sz w:val="24"/>
          <w:szCs w:val="24"/>
        </w:rPr>
      </w:pPr>
      <w:r>
        <w:rPr>
          <w:bCs/>
          <w:sz w:val="24"/>
          <w:szCs w:val="24"/>
        </w:rPr>
        <w:t xml:space="preserve">Теплосчетчик (вычислитель количества теплоты), </w:t>
      </w:r>
      <w:r>
        <w:rPr>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«Поверительные клейма».</w:t>
      </w:r>
    </w:p>
    <w:p w:rsidR="00AE1B64" w:rsidRDefault="00AE1B64" w:rsidP="00692365">
      <w:pPr>
        <w:autoSpaceDE/>
        <w:adjustRightInd/>
        <w:jc w:val="both"/>
        <w:rPr>
          <w:bCs/>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Особые условия.</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Подрядчик выполняет работы по обеспечению технической готовности ИТП объекта к совершению действий для установки коммерческого узла учета тепловой энергии и по его монтажу за счёт собственных и/или привлеченных средств.</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Работы считаются выполненными после получения Акта приемки выполненных работ и выполнения требований п.2 настоящего ТЗ.</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Эксплуатация УУТЭ и сдача отчётов в энергоснабжающую организацию проводится в течение 1 месяца с момента получения Акта </w:t>
      </w:r>
      <w:r w:rsidR="00B96965" w:rsidRPr="00692365">
        <w:rPr>
          <w:bCs/>
          <w:sz w:val="24"/>
          <w:szCs w:val="24"/>
        </w:rPr>
        <w:t>ввода в эксплуатацию узла учета</w:t>
      </w:r>
      <w:r w:rsidRPr="00692365">
        <w:rPr>
          <w:bCs/>
          <w:sz w:val="24"/>
          <w:szCs w:val="24"/>
        </w:rPr>
        <w:t>.</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r>
        <w:rPr>
          <w:sz w:val="24"/>
          <w:szCs w:val="24"/>
        </w:rPr>
        <w:br w:type="page"/>
      </w:r>
    </w:p>
    <w:p w:rsidR="00B3009C" w:rsidRDefault="00B3009C" w:rsidP="00AE1B64">
      <w:pPr>
        <w:suppressAutoHyphens/>
        <w:ind w:left="708" w:firstLine="708"/>
        <w:jc w:val="both"/>
        <w:rPr>
          <w:b/>
          <w:sz w:val="24"/>
          <w:szCs w:val="24"/>
        </w:rPr>
        <w:sectPr w:rsidR="00B3009C" w:rsidSect="003D208E">
          <w:footerReference w:type="default" r:id="rId8"/>
          <w:pgSz w:w="11906" w:h="16838"/>
          <w:pgMar w:top="720" w:right="720" w:bottom="720" w:left="720" w:header="851" w:footer="709" w:gutter="0"/>
          <w:cols w:space="708"/>
          <w:docGrid w:linePitch="360"/>
        </w:sectPr>
      </w:pPr>
    </w:p>
    <w:p w:rsidR="00AE1B64" w:rsidRDefault="00574E3D" w:rsidP="00692365">
      <w:pPr>
        <w:pStyle w:val="af0"/>
        <w:numPr>
          <w:ilvl w:val="1"/>
          <w:numId w:val="29"/>
        </w:numPr>
        <w:suppressAutoHyphens/>
        <w:ind w:left="284" w:firstLine="425"/>
        <w:jc w:val="both"/>
        <w:rPr>
          <w:sz w:val="24"/>
          <w:szCs w:val="24"/>
        </w:rPr>
      </w:pPr>
      <w:r w:rsidRPr="005D0EB5">
        <w:rPr>
          <w:b/>
          <w:sz w:val="24"/>
          <w:szCs w:val="24"/>
        </w:rPr>
        <w:lastRenderedPageBreak/>
        <w:t>Ориентировочные характеристики и состав средств измерения, применяемых при следующих системах теплоснабжения</w:t>
      </w:r>
      <w:r w:rsidR="00AE1B64" w:rsidRPr="005D0EB5">
        <w:rPr>
          <w:b/>
          <w:sz w:val="24"/>
          <w:szCs w:val="24"/>
        </w:rPr>
        <w:t>:</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1619"/>
        <w:gridCol w:w="1846"/>
        <w:gridCol w:w="1769"/>
        <w:gridCol w:w="1198"/>
        <w:gridCol w:w="784"/>
        <w:gridCol w:w="329"/>
        <w:gridCol w:w="1801"/>
        <w:gridCol w:w="1113"/>
        <w:gridCol w:w="1113"/>
        <w:gridCol w:w="1548"/>
        <w:gridCol w:w="1861"/>
      </w:tblGrid>
      <w:tr w:rsidR="00753274" w:rsidTr="00337276">
        <w:trPr>
          <w:trHeight w:val="350"/>
        </w:trPr>
        <w:tc>
          <w:tcPr>
            <w:tcW w:w="1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w:t>
            </w:r>
          </w:p>
        </w:tc>
        <w:tc>
          <w:tcPr>
            <w:tcW w:w="10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Характеристика системы теплопотребления</w:t>
            </w:r>
          </w:p>
        </w:tc>
        <w:tc>
          <w:tcPr>
            <w:tcW w:w="3113"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753274" w:rsidRDefault="00753274" w:rsidP="00E46D53">
            <w:pPr>
              <w:spacing w:line="276" w:lineRule="auto"/>
              <w:jc w:val="center"/>
              <w:rPr>
                <w:lang w:eastAsia="en-US"/>
              </w:rPr>
            </w:pPr>
            <w:r w:rsidRPr="00753274">
              <w:rPr>
                <w:lang w:eastAsia="en-US"/>
              </w:rPr>
              <w:t xml:space="preserve">Теплосчетчик не ниже класса 2 по </w:t>
            </w:r>
            <w:r w:rsidR="00FA43D5"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sidR="00303C18">
              <w:rPr>
                <w:lang w:eastAsia="en-US"/>
              </w:rPr>
              <w:sym w:font="Symbol" w:char="F0B0"/>
            </w:r>
            <w:r w:rsidR="00303C18">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Подпитка</w:t>
            </w:r>
          </w:p>
        </w:tc>
      </w:tr>
      <w:tr w:rsidR="00753274" w:rsidTr="00337276">
        <w:trPr>
          <w:trHeight w:val="107"/>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Тип присоединение системы теплоснабжения отопления</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val="en-US" w:eastAsia="en-US"/>
              </w:rPr>
            </w:pPr>
            <w:r>
              <w:rPr>
                <w:lang w:eastAsia="en-US"/>
              </w:rPr>
              <w:t>Схема присоединения системы теплопотребления</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Теплосчетчик</w:t>
            </w:r>
          </w:p>
          <w:p w:rsidR="00753274" w:rsidRDefault="00753274" w:rsidP="00AC6D63">
            <w:pPr>
              <w:spacing w:line="276" w:lineRule="auto"/>
              <w:jc w:val="center"/>
              <w:rPr>
                <w:lang w:eastAsia="en-US"/>
              </w:rPr>
            </w:pPr>
            <w:r>
              <w:rPr>
                <w:lang w:eastAsia="en-US"/>
              </w:rPr>
              <w:t>(вычислитель количества тепла)</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Датчики</w:t>
            </w:r>
          </w:p>
          <w:p w:rsidR="00753274" w:rsidRDefault="00753274"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639"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Расходомеры</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cantSplit/>
          <w:trHeight w:val="1286"/>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635"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4A63D6" w:rsidRDefault="00753274" w:rsidP="00AC6D63">
            <w:pPr>
              <w:widowControl/>
              <w:autoSpaceDE/>
              <w:autoSpaceDN/>
              <w:adjustRightInd/>
              <w:spacing w:line="276" w:lineRule="auto"/>
              <w:rPr>
                <w:lang w:eastAsia="en-US"/>
              </w:rPr>
            </w:pPr>
          </w:p>
        </w:tc>
        <w:tc>
          <w:tcPr>
            <w:tcW w:w="58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36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2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Подающий трубопровод</w:t>
            </w:r>
          </w:p>
        </w:tc>
        <w:tc>
          <w:tcPr>
            <w:tcW w:w="679"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Обратный трубопровод</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Трубопровод ГВС</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Цирк. ГВС</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widowControl/>
              <w:autoSpaceDE/>
              <w:autoSpaceDN/>
              <w:adjustRightInd/>
              <w:spacing w:line="276" w:lineRule="auto"/>
              <w:rPr>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FA43D5" w:rsidP="00FA43D5">
            <w:pPr>
              <w:spacing w:line="276" w:lineRule="auto"/>
              <w:jc w:val="center"/>
              <w:rPr>
                <w:lang w:eastAsia="en-US"/>
              </w:rPr>
            </w:pPr>
            <w:r>
              <w:rPr>
                <w:lang w:eastAsia="en-US"/>
              </w:rPr>
              <w:t>Закрытая</w:t>
            </w:r>
          </w:p>
          <w:p w:rsidR="00753274" w:rsidRDefault="00753274" w:rsidP="00FA43D5">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w:t>
            </w:r>
            <w:proofErr w:type="gramStart"/>
            <w:r>
              <w:rPr>
                <w:lang w:eastAsia="en-US"/>
              </w:rPr>
              <w:t>50;Ду</w:t>
            </w:r>
            <w:proofErr w:type="gramEnd"/>
            <w:r>
              <w:rPr>
                <w:lang w:eastAsia="en-US"/>
              </w:rPr>
              <w:t>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2</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трубопроводу(для двух трубной открытой),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3</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FA43D5">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r>
              <w:rPr>
                <w:lang w:eastAsia="en-US"/>
              </w:rPr>
              <w:lastRenderedPageBreak/>
              <w:t xml:space="preserve">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w:t>
            </w:r>
            <w:r>
              <w:rPr>
                <w:lang w:eastAsia="en-US"/>
              </w:rPr>
              <w:lastRenderedPageBreak/>
              <w:t>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753274">
            <w:pPr>
              <w:spacing w:line="276" w:lineRule="auto"/>
              <w:jc w:val="center"/>
              <w:rPr>
                <w:lang w:eastAsia="en-US"/>
              </w:rPr>
            </w:pPr>
            <w:r>
              <w:rPr>
                <w:lang w:eastAsia="en-US"/>
              </w:rPr>
              <w:t xml:space="preserve">диапазон измерения расходов 1÷450, с дополнительным </w:t>
            </w:r>
            <w:r>
              <w:rPr>
                <w:lang w:eastAsia="en-US"/>
              </w:rPr>
              <w:lastRenderedPageBreak/>
              <w:t>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AC6D63">
            <w:pPr>
              <w:spacing w:line="276" w:lineRule="auto"/>
              <w:jc w:val="center"/>
              <w:rPr>
                <w:lang w:eastAsia="en-US"/>
              </w:rPr>
            </w:pPr>
            <w:r>
              <w:rPr>
                <w:lang w:eastAsia="en-US"/>
              </w:rPr>
              <w:t xml:space="preserve">диапазон измерения расходов </w:t>
            </w:r>
            <w:r>
              <w:rPr>
                <w:lang w:eastAsia="en-US"/>
              </w:rPr>
              <w:lastRenderedPageBreak/>
              <w:t>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w:t>
            </w:r>
            <w:r>
              <w:rPr>
                <w:lang w:eastAsia="en-US"/>
              </w:rPr>
              <w:lastRenderedPageBreak/>
              <w:t xml:space="preserve">1÷450, </w:t>
            </w:r>
          </w:p>
          <w:p w:rsidR="00753274" w:rsidRDefault="00753274" w:rsidP="00AC6D63">
            <w:pPr>
              <w:spacing w:line="276" w:lineRule="auto"/>
              <w:jc w:val="center"/>
              <w:rPr>
                <w:lang w:eastAsia="en-US"/>
              </w:rPr>
            </w:pPr>
            <w:r>
              <w:rPr>
                <w:lang w:eastAsia="en-US"/>
              </w:rPr>
              <w:t xml:space="preserve">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 xml:space="preserve">МПИ не менее </w:t>
            </w:r>
            <w:r>
              <w:rPr>
                <w:lang w:eastAsia="en-US"/>
              </w:rPr>
              <w:lastRenderedPageBreak/>
              <w:t>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4</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753274" w:rsidP="00753274">
            <w:pPr>
              <w:spacing w:line="276" w:lineRule="auto"/>
              <w:jc w:val="center"/>
              <w:rPr>
                <w:lang w:eastAsia="en-US"/>
              </w:rPr>
            </w:pPr>
            <w:r>
              <w:rPr>
                <w:lang w:eastAsia="en-US"/>
              </w:rPr>
              <w:t>Закрытая</w:t>
            </w:r>
          </w:p>
          <w:p w:rsidR="00753274" w:rsidRDefault="00753274" w:rsidP="00753274">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5</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Ду80; Ду50; Ду32, диапазон измерения расходов 1÷150,</w:t>
            </w:r>
          </w:p>
          <w:p w:rsidR="00753274" w:rsidRDefault="00753274" w:rsidP="00AC6D63">
            <w:pPr>
              <w:spacing w:line="276" w:lineRule="auto"/>
              <w:jc w:val="center"/>
              <w:rPr>
                <w:lang w:eastAsia="en-US"/>
              </w:rPr>
            </w:pPr>
            <w:r>
              <w:rPr>
                <w:lang w:eastAsia="en-US"/>
              </w:rPr>
              <w:t>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6</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1÷450,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bl>
    <w:p w:rsidR="00B3009C" w:rsidRDefault="00B3009C" w:rsidP="00AE1B64">
      <w:pPr>
        <w:suppressAutoHyphens/>
        <w:outlineLvl w:val="0"/>
        <w:rPr>
          <w:sz w:val="24"/>
          <w:szCs w:val="24"/>
        </w:rPr>
        <w:sectPr w:rsidR="00B3009C" w:rsidSect="00B3009C">
          <w:pgSz w:w="16838" w:h="11906" w:orient="landscape"/>
          <w:pgMar w:top="720" w:right="720" w:bottom="720" w:left="720" w:header="709" w:footer="709" w:gutter="0"/>
          <w:cols w:space="708"/>
          <w:docGrid w:linePitch="360"/>
        </w:sectPr>
      </w:pPr>
    </w:p>
    <w:p w:rsidR="00AE1B64" w:rsidRDefault="00AE1B64" w:rsidP="002C743C">
      <w:pPr>
        <w:pStyle w:val="af0"/>
        <w:numPr>
          <w:ilvl w:val="0"/>
          <w:numId w:val="29"/>
        </w:numPr>
        <w:suppressAutoHyphens/>
        <w:ind w:hanging="11"/>
        <w:jc w:val="both"/>
        <w:rPr>
          <w:b/>
          <w:sz w:val="24"/>
          <w:szCs w:val="24"/>
        </w:rPr>
      </w:pPr>
      <w:r>
        <w:rPr>
          <w:b/>
          <w:sz w:val="24"/>
          <w:szCs w:val="24"/>
        </w:rPr>
        <w:lastRenderedPageBreak/>
        <w:t xml:space="preserve">Требования </w:t>
      </w:r>
      <w:r w:rsidR="002C743C">
        <w:rPr>
          <w:b/>
          <w:sz w:val="24"/>
          <w:szCs w:val="24"/>
        </w:rPr>
        <w:t>к производству и качеству работ.</w:t>
      </w:r>
    </w:p>
    <w:p w:rsidR="00AE1B64" w:rsidRPr="002C743C" w:rsidRDefault="006447F5" w:rsidP="002C743C">
      <w:pPr>
        <w:pStyle w:val="af0"/>
        <w:numPr>
          <w:ilvl w:val="1"/>
          <w:numId w:val="29"/>
        </w:numPr>
        <w:suppressAutoHyphens/>
        <w:ind w:left="284" w:firstLine="425"/>
        <w:jc w:val="both"/>
        <w:rPr>
          <w:sz w:val="24"/>
          <w:szCs w:val="24"/>
        </w:rPr>
      </w:pPr>
      <w:r w:rsidRPr="002C743C">
        <w:rPr>
          <w:sz w:val="24"/>
          <w:szCs w:val="24"/>
        </w:rPr>
        <w:t>Выполнение работ на объекте,</w:t>
      </w:r>
      <w:r w:rsidR="00AE1B64" w:rsidRPr="002C743C">
        <w:rPr>
          <w:sz w:val="24"/>
          <w:szCs w:val="24"/>
        </w:rPr>
        <w:t xml:space="preserve"> по обеспечению технической готовности ИТП объекта для установки коммерческого узла учета тепловой энергии и по его монтажу должны производиться с соблюдением требований пожарной безопасности, охраны труда и иных норм, предусмотренных нормативно правовыми актами Российской Федерации и г. Санкт-Петербурга.</w:t>
      </w:r>
    </w:p>
    <w:p w:rsidR="0068640C" w:rsidRPr="002C743C" w:rsidRDefault="00AE1B64" w:rsidP="002C743C">
      <w:pPr>
        <w:pStyle w:val="af0"/>
        <w:numPr>
          <w:ilvl w:val="1"/>
          <w:numId w:val="29"/>
        </w:numPr>
        <w:suppressAutoHyphens/>
        <w:ind w:left="284" w:firstLine="425"/>
        <w:jc w:val="both"/>
        <w:rPr>
          <w:sz w:val="24"/>
          <w:szCs w:val="24"/>
        </w:rPr>
      </w:pPr>
      <w:r w:rsidRPr="002C743C">
        <w:rPr>
          <w:sz w:val="24"/>
          <w:szCs w:val="24"/>
        </w:rPr>
        <w:t xml:space="preserve">Исполнитель обязан обеспечить производство и качество работ в соответствии </w:t>
      </w:r>
      <w:r w:rsidR="00AC26E1" w:rsidRPr="002C743C">
        <w:rPr>
          <w:sz w:val="24"/>
          <w:szCs w:val="24"/>
        </w:rPr>
        <w:t xml:space="preserve">с </w:t>
      </w:r>
      <w:r w:rsidR="0068640C" w:rsidRPr="002C743C">
        <w:rPr>
          <w:sz w:val="24"/>
          <w:szCs w:val="24"/>
        </w:rPr>
        <w:t>«Правила</w:t>
      </w:r>
      <w:r w:rsidR="00AC26E1" w:rsidRPr="002C743C">
        <w:rPr>
          <w:sz w:val="24"/>
          <w:szCs w:val="24"/>
        </w:rPr>
        <w:t>ми</w:t>
      </w:r>
      <w:r w:rsidR="0068640C" w:rsidRPr="002C743C">
        <w:rPr>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2C743C">
        <w:rPr>
          <w:sz w:val="24"/>
          <w:szCs w:val="24"/>
        </w:rPr>
        <w:t>, «Методикой осуществления коммерческого учета тепловой энергии, теплоносителя».</w:t>
      </w:r>
    </w:p>
    <w:p w:rsidR="00AE1B64" w:rsidRDefault="00AE1B64" w:rsidP="002C743C">
      <w:pPr>
        <w:pStyle w:val="af0"/>
        <w:numPr>
          <w:ilvl w:val="0"/>
          <w:numId w:val="29"/>
        </w:numPr>
        <w:suppressAutoHyphens/>
        <w:ind w:hanging="11"/>
        <w:jc w:val="both"/>
        <w:rPr>
          <w:b/>
          <w:sz w:val="24"/>
          <w:szCs w:val="24"/>
        </w:rPr>
      </w:pPr>
      <w:r>
        <w:rPr>
          <w:b/>
          <w:sz w:val="24"/>
          <w:szCs w:val="24"/>
        </w:rPr>
        <w:t>Требования к подрядной орга</w:t>
      </w:r>
      <w:r w:rsidR="002C743C">
        <w:rPr>
          <w:b/>
          <w:sz w:val="24"/>
          <w:szCs w:val="24"/>
        </w:rPr>
        <w:t>низации.</w:t>
      </w:r>
    </w:p>
    <w:p w:rsidR="00AE1B64" w:rsidRDefault="00AE1B64" w:rsidP="002C743C">
      <w:pPr>
        <w:pStyle w:val="af0"/>
        <w:numPr>
          <w:ilvl w:val="1"/>
          <w:numId w:val="29"/>
        </w:numPr>
        <w:suppressAutoHyphens/>
        <w:ind w:left="284" w:firstLine="425"/>
        <w:jc w:val="both"/>
        <w:rPr>
          <w:b/>
          <w:sz w:val="24"/>
          <w:szCs w:val="24"/>
        </w:rPr>
      </w:pPr>
      <w:bookmarkStart w:id="1" w:name="_Toc159385167"/>
      <w:bookmarkStart w:id="2" w:name="_Toc157941946"/>
      <w:bookmarkStart w:id="3" w:name="_Toc154983026"/>
      <w:bookmarkStart w:id="4" w:name="_Toc154810998"/>
      <w:bookmarkStart w:id="5" w:name="_Toc154808868"/>
      <w:r>
        <w:rPr>
          <w:b/>
          <w:sz w:val="24"/>
          <w:szCs w:val="24"/>
        </w:rPr>
        <w:t>Общие требования</w:t>
      </w:r>
      <w:bookmarkEnd w:id="1"/>
      <w:bookmarkEnd w:id="2"/>
      <w:bookmarkEnd w:id="3"/>
      <w:bookmarkEnd w:id="4"/>
      <w:bookmarkEnd w:id="5"/>
      <w:r w:rsidR="002C743C">
        <w:rPr>
          <w:b/>
          <w:sz w:val="24"/>
          <w:szCs w:val="24"/>
        </w:rPr>
        <w:t>.</w:t>
      </w:r>
    </w:p>
    <w:p w:rsidR="00A54302" w:rsidRPr="002C743C" w:rsidRDefault="00A54302"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проектных работ необходимо иметь допуск на следующие работы:</w:t>
      </w:r>
    </w:p>
    <w:p w:rsidR="00362DAE" w:rsidRPr="002C743C" w:rsidRDefault="00362DAE" w:rsidP="002C743C">
      <w:pPr>
        <w:ind w:left="709"/>
        <w:jc w:val="both"/>
        <w:rPr>
          <w:i/>
          <w:color w:val="000000"/>
          <w:sz w:val="24"/>
          <w:szCs w:val="24"/>
        </w:rPr>
      </w:pPr>
      <w:r w:rsidRPr="002C743C">
        <w:rPr>
          <w:i/>
          <w:color w:val="000000"/>
          <w:sz w:val="24"/>
          <w:szCs w:val="24"/>
        </w:rPr>
        <w:t>Раздел II:</w:t>
      </w:r>
    </w:p>
    <w:p w:rsidR="00362DAE" w:rsidRPr="002C743C" w:rsidRDefault="00362DAE" w:rsidP="002C743C">
      <w:pPr>
        <w:ind w:left="709"/>
        <w:jc w:val="both"/>
        <w:rPr>
          <w:i/>
          <w:color w:val="000000"/>
          <w:sz w:val="24"/>
          <w:szCs w:val="24"/>
        </w:rPr>
      </w:pPr>
      <w:r w:rsidRPr="002C743C">
        <w:rPr>
          <w:i/>
          <w:color w:val="000000"/>
          <w:sz w:val="24"/>
          <w:szCs w:val="24"/>
        </w:rPr>
        <w:t>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p w:rsidR="00362DAE" w:rsidRDefault="00362DAE" w:rsidP="002C743C">
      <w:pPr>
        <w:ind w:left="709"/>
        <w:jc w:val="both"/>
        <w:rPr>
          <w:i/>
          <w:color w:val="000000"/>
          <w:sz w:val="24"/>
          <w:szCs w:val="24"/>
        </w:rPr>
      </w:pPr>
      <w:r w:rsidRPr="002C743C">
        <w:rPr>
          <w:i/>
          <w:color w:val="000000"/>
          <w:sz w:val="24"/>
          <w:szCs w:val="24"/>
        </w:rPr>
        <w:t>4.5. Работы по подготовке проектов внутренних диспетчеризации, автоматизации и управления инженерными системами;</w:t>
      </w:r>
    </w:p>
    <w:p w:rsidR="00F77419" w:rsidRPr="002C743C" w:rsidRDefault="00F77419" w:rsidP="002C743C">
      <w:pPr>
        <w:ind w:left="709"/>
        <w:jc w:val="both"/>
        <w:rPr>
          <w:i/>
          <w:color w:val="000000"/>
          <w:sz w:val="24"/>
          <w:szCs w:val="24"/>
        </w:rPr>
      </w:pPr>
      <w:r w:rsidRPr="00F77419">
        <w:rPr>
          <w:i/>
          <w:color w:val="000000"/>
          <w:sz w:val="24"/>
          <w:szCs w:val="24"/>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монтажных и пуско-наладочных работ необходимо иметь допуск на следующие работы:</w:t>
      </w:r>
    </w:p>
    <w:p w:rsidR="00362DAE" w:rsidRPr="002C743C" w:rsidRDefault="00362DAE" w:rsidP="002C743C">
      <w:pPr>
        <w:ind w:firstLine="709"/>
        <w:jc w:val="both"/>
        <w:rPr>
          <w:i/>
          <w:color w:val="000000"/>
          <w:sz w:val="24"/>
          <w:szCs w:val="24"/>
        </w:rPr>
      </w:pPr>
      <w:r w:rsidRPr="002C743C">
        <w:rPr>
          <w:i/>
          <w:color w:val="000000"/>
          <w:sz w:val="24"/>
          <w:szCs w:val="24"/>
        </w:rPr>
        <w:t>Раздел III:</w:t>
      </w:r>
    </w:p>
    <w:p w:rsidR="00362DAE" w:rsidRPr="002C743C" w:rsidRDefault="00362DAE" w:rsidP="002C743C">
      <w:pPr>
        <w:ind w:firstLine="709"/>
        <w:jc w:val="both"/>
        <w:rPr>
          <w:i/>
          <w:color w:val="000000"/>
          <w:sz w:val="24"/>
          <w:szCs w:val="24"/>
        </w:rPr>
      </w:pPr>
      <w:r w:rsidRPr="002C743C">
        <w:rPr>
          <w:i/>
          <w:color w:val="000000"/>
          <w:sz w:val="24"/>
          <w:szCs w:val="24"/>
        </w:rPr>
        <w:t>10.5. Монтаж, усиление и демонтаж технологических конструкций;</w:t>
      </w:r>
    </w:p>
    <w:p w:rsidR="00362DAE" w:rsidRPr="002C743C" w:rsidRDefault="00362DAE" w:rsidP="002C743C">
      <w:pPr>
        <w:ind w:firstLine="709"/>
        <w:jc w:val="both"/>
        <w:rPr>
          <w:i/>
          <w:color w:val="000000"/>
          <w:sz w:val="24"/>
          <w:szCs w:val="24"/>
        </w:rPr>
      </w:pPr>
      <w:r w:rsidRPr="002C743C">
        <w:rPr>
          <w:i/>
          <w:color w:val="000000"/>
          <w:sz w:val="24"/>
          <w:szCs w:val="24"/>
        </w:rPr>
        <w:t>12.5. Устройство оклеечной изоляции;</w:t>
      </w:r>
    </w:p>
    <w:p w:rsidR="00362DAE" w:rsidRPr="002C743C" w:rsidRDefault="00362DAE" w:rsidP="002C743C">
      <w:pPr>
        <w:ind w:firstLine="709"/>
        <w:jc w:val="both"/>
        <w:rPr>
          <w:i/>
          <w:color w:val="000000"/>
          <w:sz w:val="24"/>
          <w:szCs w:val="24"/>
        </w:rPr>
      </w:pPr>
      <w:r w:rsidRPr="002C743C">
        <w:rPr>
          <w:i/>
          <w:color w:val="000000"/>
          <w:sz w:val="24"/>
          <w:szCs w:val="24"/>
        </w:rPr>
        <w:t>18.3. Монтаж и демонтаж запорной арматуры и оборудования сетей теплоснабжения;</w:t>
      </w:r>
    </w:p>
    <w:p w:rsidR="00362DAE" w:rsidRPr="002C743C" w:rsidRDefault="00362DAE" w:rsidP="002C743C">
      <w:pPr>
        <w:ind w:firstLine="709"/>
        <w:jc w:val="both"/>
        <w:rPr>
          <w:i/>
          <w:color w:val="000000"/>
          <w:sz w:val="24"/>
          <w:szCs w:val="24"/>
        </w:rPr>
      </w:pPr>
      <w:r w:rsidRPr="002C743C">
        <w:rPr>
          <w:i/>
          <w:color w:val="000000"/>
          <w:sz w:val="24"/>
          <w:szCs w:val="24"/>
        </w:rPr>
        <w:t>24.26. Пусконаладочные работы общекотельных систем и инженерных коммуникаций;</w:t>
      </w:r>
    </w:p>
    <w:p w:rsidR="00362DAE" w:rsidRPr="002C743C" w:rsidRDefault="00362DAE" w:rsidP="002C743C">
      <w:pPr>
        <w:ind w:firstLine="709"/>
        <w:jc w:val="both"/>
        <w:rPr>
          <w:i/>
          <w:color w:val="000000"/>
          <w:sz w:val="24"/>
          <w:szCs w:val="24"/>
        </w:rPr>
      </w:pPr>
      <w:r w:rsidRPr="002C743C">
        <w:rPr>
          <w:i/>
          <w:color w:val="000000"/>
          <w:sz w:val="24"/>
          <w:szCs w:val="24"/>
        </w:rPr>
        <w:t>32.4. Строительный контроль за работами в области водоснабжения и канализации;</w:t>
      </w:r>
    </w:p>
    <w:p w:rsidR="00362DAE" w:rsidRPr="002C743C" w:rsidRDefault="00362DAE" w:rsidP="002C743C">
      <w:pPr>
        <w:ind w:firstLine="709"/>
        <w:jc w:val="both"/>
        <w:rPr>
          <w:i/>
          <w:color w:val="000000"/>
          <w:sz w:val="24"/>
          <w:szCs w:val="24"/>
        </w:rPr>
      </w:pPr>
      <w:r w:rsidRPr="002C743C">
        <w:rPr>
          <w:i/>
          <w:color w:val="000000"/>
          <w:sz w:val="24"/>
          <w:szCs w:val="24"/>
        </w:rPr>
        <w:t>32.5. Строительный контроль за работами в области теплогазоснабжения и вентиляции;</w:t>
      </w:r>
    </w:p>
    <w:p w:rsidR="00362DAE" w:rsidRPr="002C743C" w:rsidRDefault="00362DAE" w:rsidP="002C743C">
      <w:pPr>
        <w:ind w:firstLine="709"/>
        <w:jc w:val="both"/>
        <w:rPr>
          <w:i/>
          <w:color w:val="000000"/>
          <w:sz w:val="24"/>
          <w:szCs w:val="24"/>
        </w:rPr>
      </w:pPr>
      <w:r w:rsidRPr="002C743C">
        <w:rPr>
          <w:i/>
          <w:color w:val="000000"/>
          <w:sz w:val="24"/>
          <w:szCs w:val="24"/>
        </w:rPr>
        <w:t>33.5. Объекты теплоснабжения.</w:t>
      </w:r>
    </w:p>
    <w:p w:rsidR="007A6418" w:rsidRPr="00AC6D63" w:rsidRDefault="007A6418" w:rsidP="002C743C">
      <w:pPr>
        <w:ind w:firstLine="709"/>
        <w:jc w:val="both"/>
        <w:rPr>
          <w:color w:val="000000"/>
          <w:sz w:val="24"/>
          <w:szCs w:val="24"/>
        </w:rPr>
      </w:pPr>
      <w:r w:rsidRPr="00AC6D63">
        <w:rPr>
          <w:color w:val="000000"/>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2C743C">
        <w:rPr>
          <w:bCs/>
          <w:sz w:val="24"/>
          <w:szCs w:val="24"/>
        </w:rPr>
        <w:t>ёта энергоносителей - не менее 3</w:t>
      </w:r>
      <w:r w:rsidRPr="002C743C">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2D4CC7">
        <w:rPr>
          <w:bCs/>
          <w:sz w:val="24"/>
          <w:szCs w:val="24"/>
        </w:rPr>
        <w:t>100</w:t>
      </w:r>
      <w:r w:rsidR="00841620" w:rsidRPr="002C743C">
        <w:rPr>
          <w:bCs/>
          <w:sz w:val="24"/>
          <w:szCs w:val="24"/>
        </w:rPr>
        <w:t xml:space="preserve"> </w:t>
      </w:r>
      <w:r w:rsidRPr="002C743C">
        <w:rPr>
          <w:bCs/>
          <w:sz w:val="24"/>
          <w:szCs w:val="24"/>
        </w:rPr>
        <w:t>шт</w:t>
      </w:r>
      <w:r w:rsidR="00AC6D63" w:rsidRPr="002C743C">
        <w:rPr>
          <w:bCs/>
          <w:sz w:val="24"/>
          <w:szCs w:val="24"/>
        </w:rPr>
        <w:t>ук</w:t>
      </w:r>
      <w:r w:rsidRPr="002C743C">
        <w:rPr>
          <w:bCs/>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технологии сварки</w:t>
      </w:r>
      <w:r w:rsidR="00F77419">
        <w:rPr>
          <w:bCs/>
          <w:sz w:val="24"/>
          <w:szCs w:val="24"/>
        </w:rPr>
        <w:t xml:space="preserve"> (необходимо приложить в составе заявки)</w:t>
      </w:r>
      <w:r w:rsidRPr="002C743C">
        <w:rPr>
          <w:bCs/>
          <w:sz w:val="24"/>
          <w:szCs w:val="24"/>
        </w:rPr>
        <w:t xml:space="preserve">. Область распространения </w:t>
      </w:r>
      <w:r w:rsidRPr="002C743C">
        <w:rPr>
          <w:bCs/>
          <w:sz w:val="24"/>
          <w:szCs w:val="24"/>
        </w:rPr>
        <w:lastRenderedPageBreak/>
        <w:t xml:space="preserve">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2C743C" w:rsidRDefault="00AC6D63" w:rsidP="002C743C">
      <w:pPr>
        <w:pStyle w:val="af0"/>
        <w:suppressAutoHyphens/>
        <w:ind w:left="0" w:firstLine="709"/>
        <w:jc w:val="both"/>
        <w:rPr>
          <w:bCs/>
          <w:sz w:val="24"/>
          <w:szCs w:val="24"/>
        </w:rPr>
      </w:pPr>
      <w:r w:rsidRPr="002C743C">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2C743C" w:rsidRDefault="00AC6D63" w:rsidP="002C743C">
      <w:pPr>
        <w:pStyle w:val="af0"/>
        <w:numPr>
          <w:ilvl w:val="2"/>
          <w:numId w:val="29"/>
        </w:numPr>
        <w:suppressAutoHyphens/>
        <w:ind w:left="0" w:firstLine="709"/>
        <w:jc w:val="both"/>
        <w:rPr>
          <w:bCs/>
          <w:sz w:val="24"/>
          <w:szCs w:val="24"/>
        </w:rPr>
      </w:pPr>
      <w:r w:rsidRPr="002C743C">
        <w:rPr>
          <w:bCs/>
          <w:sz w:val="24"/>
          <w:szCs w:val="24"/>
        </w:rPr>
        <w:t>Организация, выполняющая работы должна обеспечить выполнение работ на объекте следующими специалистами:</w:t>
      </w:r>
    </w:p>
    <w:p w:rsidR="00AC6D63" w:rsidRDefault="00AC6D63" w:rsidP="002C743C">
      <w:pPr>
        <w:ind w:firstLine="709"/>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2C743C">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2C743C">
      <w:pPr>
        <w:ind w:firstLine="709"/>
        <w:jc w:val="both"/>
        <w:rPr>
          <w:bCs/>
          <w:sz w:val="24"/>
          <w:szCs w:val="24"/>
        </w:rPr>
      </w:pPr>
      <w:r>
        <w:rPr>
          <w:bCs/>
          <w:sz w:val="24"/>
          <w:szCs w:val="24"/>
        </w:rPr>
        <w:t xml:space="preserve">- специалистами, </w:t>
      </w:r>
      <w:r>
        <w:rPr>
          <w:sz w:val="24"/>
          <w:szCs w:val="24"/>
        </w:rPr>
        <w:t xml:space="preserve">числящимися в штате или принятыми по </w:t>
      </w:r>
      <w:r>
        <w:rPr>
          <w:bCs/>
          <w:sz w:val="24"/>
          <w:szCs w:val="24"/>
        </w:rPr>
        <w:t>гражданско-правовому</w:t>
      </w:r>
      <w:r>
        <w:rPr>
          <w:sz w:val="24"/>
          <w:szCs w:val="24"/>
        </w:rPr>
        <w:t xml:space="preserve"> 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Default="00AC6D63" w:rsidP="002C743C">
      <w:pPr>
        <w:ind w:firstLine="709"/>
        <w:jc w:val="both"/>
        <w:rPr>
          <w:sz w:val="24"/>
          <w:szCs w:val="24"/>
        </w:rPr>
      </w:pPr>
      <w:r>
        <w:rPr>
          <w:color w:val="000000"/>
          <w:sz w:val="24"/>
          <w:szCs w:val="24"/>
        </w:rPr>
        <w:t xml:space="preserve">- </w:t>
      </w:r>
      <w:r>
        <w:rPr>
          <w:sz w:val="24"/>
          <w:szCs w:val="24"/>
        </w:rPr>
        <w:t>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Default="00AC6D63" w:rsidP="002C743C">
      <w:pPr>
        <w:ind w:firstLine="709"/>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2C743C">
      <w:pPr>
        <w:ind w:firstLine="709"/>
        <w:jc w:val="both"/>
        <w:rPr>
          <w:sz w:val="24"/>
          <w:szCs w:val="24"/>
        </w:rPr>
      </w:pPr>
      <w:r>
        <w:rPr>
          <w:sz w:val="24"/>
          <w:szCs w:val="24"/>
        </w:rPr>
        <w:t xml:space="preserve">- к производству работ по проектированию и монтажу оборудования узла учёта тепловой энергии допускаются организации, специалисты которых обладают не менее чем </w:t>
      </w:r>
      <w:r w:rsidRPr="009C5292">
        <w:rPr>
          <w:sz w:val="24"/>
          <w:szCs w:val="24"/>
        </w:rPr>
        <w:t>5 сертификатами</w:t>
      </w:r>
      <w:r>
        <w:rPr>
          <w:sz w:val="24"/>
          <w:szCs w:val="24"/>
        </w:rPr>
        <w:t>, выданными различными производителями оборудования.</w:t>
      </w:r>
    </w:p>
    <w:p w:rsidR="00056C52"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выполняющая работы должна располагать </w:t>
      </w:r>
      <w:r w:rsidR="001A0DA5" w:rsidRPr="002C743C">
        <w:rPr>
          <w:bCs/>
          <w:sz w:val="24"/>
          <w:szCs w:val="24"/>
        </w:rPr>
        <w:t xml:space="preserve">собственной </w:t>
      </w:r>
      <w:r w:rsidRPr="002C743C">
        <w:rPr>
          <w:bCs/>
          <w:sz w:val="24"/>
          <w:szCs w:val="24"/>
        </w:rPr>
        <w:t>производственно-технической баз</w:t>
      </w:r>
      <w:r w:rsidR="00526F2E" w:rsidRPr="002C743C">
        <w:rPr>
          <w:bCs/>
          <w:sz w:val="24"/>
          <w:szCs w:val="24"/>
        </w:rPr>
        <w:t xml:space="preserve">ой и персоналом, для выполнения </w:t>
      </w:r>
      <w:r w:rsidRPr="002C743C">
        <w:rPr>
          <w:bCs/>
          <w:sz w:val="24"/>
          <w:szCs w:val="24"/>
        </w:rPr>
        <w:t>работ с постоянным размещением в г. Санкт-Петербурге.</w:t>
      </w:r>
      <w:r w:rsidR="00056C52" w:rsidRPr="002C743C">
        <w:rPr>
          <w:bCs/>
          <w:sz w:val="24"/>
          <w:szCs w:val="24"/>
        </w:rPr>
        <w:t xml:space="preserve"> </w:t>
      </w:r>
    </w:p>
    <w:p w:rsidR="00AE1B64" w:rsidRDefault="00AE1B64" w:rsidP="00AF23AA">
      <w:pPr>
        <w:spacing w:line="276" w:lineRule="auto"/>
        <w:ind w:left="284" w:firstLine="1134"/>
        <w:jc w:val="both"/>
        <w:rPr>
          <w:sz w:val="24"/>
          <w:szCs w:val="24"/>
        </w:rPr>
      </w:pPr>
    </w:p>
    <w:p w:rsidR="00AE1B64" w:rsidRDefault="00AE1B64" w:rsidP="002C743C">
      <w:pPr>
        <w:pStyle w:val="af0"/>
        <w:numPr>
          <w:ilvl w:val="1"/>
          <w:numId w:val="29"/>
        </w:numPr>
        <w:suppressAutoHyphens/>
        <w:ind w:left="284" w:firstLine="425"/>
        <w:jc w:val="both"/>
        <w:rPr>
          <w:sz w:val="24"/>
          <w:szCs w:val="24"/>
        </w:rPr>
      </w:pPr>
      <w:bookmarkStart w:id="6" w:name="_Toc159385168"/>
      <w:bookmarkStart w:id="7" w:name="_Toc157941947"/>
      <w:bookmarkStart w:id="8" w:name="_Toc154983027"/>
      <w:bookmarkStart w:id="9" w:name="_Toc154810999"/>
      <w:bookmarkStart w:id="10" w:name="_Toc154808869"/>
      <w:r>
        <w:rPr>
          <w:b/>
          <w:sz w:val="24"/>
          <w:szCs w:val="24"/>
        </w:rPr>
        <w:t>Специальные требования</w:t>
      </w:r>
      <w:bookmarkEnd w:id="6"/>
      <w:bookmarkEnd w:id="7"/>
      <w:bookmarkEnd w:id="8"/>
      <w:bookmarkEnd w:id="9"/>
      <w:bookmarkEnd w:id="10"/>
      <w:r>
        <w:rPr>
          <w:b/>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передавать свои права и обязанности по Договору третьей стороне без письменного согласия </w:t>
      </w:r>
      <w:r w:rsidR="005C573E" w:rsidRPr="002C743C">
        <w:rPr>
          <w:bCs/>
          <w:sz w:val="24"/>
          <w:szCs w:val="24"/>
        </w:rPr>
        <w:t>ОАО «ТГК-1»;</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2C743C">
        <w:rPr>
          <w:bCs/>
          <w:sz w:val="24"/>
          <w:szCs w:val="24"/>
        </w:rPr>
        <w:t>ОАО «ТГК-1»</w:t>
      </w:r>
      <w:r w:rsidRPr="002C743C">
        <w:rPr>
          <w:bCs/>
          <w:sz w:val="24"/>
          <w:szCs w:val="24"/>
        </w:rPr>
        <w:t>;</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Организатор конкурентной процедуры оставляет за собой право отклонить любого из предложенных Субподрядчиков.</w:t>
      </w:r>
    </w:p>
    <w:p w:rsidR="00825B42" w:rsidRPr="002C743C" w:rsidRDefault="00825B42" w:rsidP="002C743C">
      <w:pPr>
        <w:pStyle w:val="af0"/>
        <w:numPr>
          <w:ilvl w:val="2"/>
          <w:numId w:val="29"/>
        </w:numPr>
        <w:suppressAutoHyphens/>
        <w:ind w:left="0" w:firstLine="709"/>
        <w:jc w:val="both"/>
        <w:rPr>
          <w:bCs/>
          <w:sz w:val="24"/>
          <w:szCs w:val="24"/>
        </w:rPr>
      </w:pPr>
      <w:r w:rsidRPr="002C743C">
        <w:rPr>
          <w:bCs/>
          <w:sz w:val="24"/>
          <w:szCs w:val="24"/>
        </w:rPr>
        <w:t xml:space="preserve">Выбор Подрядчиком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 Для согласования субподрядной организации Подрядчик направляет в адрес Заказчика письменное уведомление не позднее, чем за </w:t>
      </w:r>
      <w:r w:rsidR="00D9591D" w:rsidRPr="002C743C">
        <w:rPr>
          <w:bCs/>
          <w:sz w:val="24"/>
          <w:szCs w:val="24"/>
        </w:rPr>
        <w:t>3</w:t>
      </w:r>
      <w:r w:rsidRPr="002C743C">
        <w:rPr>
          <w:bCs/>
          <w:sz w:val="24"/>
          <w:szCs w:val="24"/>
        </w:rPr>
        <w:t xml:space="preserve"> дн</w:t>
      </w:r>
      <w:r w:rsidR="00D9591D" w:rsidRPr="002C743C">
        <w:rPr>
          <w:bCs/>
          <w:sz w:val="24"/>
          <w:szCs w:val="24"/>
        </w:rPr>
        <w:t>я</w:t>
      </w:r>
      <w:r w:rsidRPr="002C743C">
        <w:rPr>
          <w:bCs/>
          <w:sz w:val="24"/>
          <w:szCs w:val="24"/>
        </w:rPr>
        <w:t xml:space="preserve"> до планируемой даты заключения договора с субп</w:t>
      </w:r>
      <w:r w:rsidR="00D15942" w:rsidRPr="002C743C">
        <w:rPr>
          <w:bCs/>
          <w:sz w:val="24"/>
          <w:szCs w:val="24"/>
        </w:rPr>
        <w:t>одрядной организацией. В течение</w:t>
      </w:r>
      <w:r w:rsidRPr="002C743C">
        <w:rPr>
          <w:bCs/>
          <w:sz w:val="24"/>
          <w:szCs w:val="24"/>
        </w:rPr>
        <w:t xml:space="preserve"> трех дней с даты получения уведомления, Заказчик направляет ответ о согласовании или мотивированный отказ в согласовании. </w:t>
      </w:r>
    </w:p>
    <w:p w:rsidR="00AE1B64"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w:t>
      </w:r>
      <w:r w:rsidRPr="002C743C">
        <w:rPr>
          <w:bCs/>
          <w:sz w:val="24"/>
          <w:szCs w:val="24"/>
        </w:rPr>
        <w:lastRenderedPageBreak/>
        <w:t>подтвердить наличие обязательств, гарантирующих наличие этого оборудования при осуществлении работ;</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Иметь все необходимые для работ инструменты и специальные приспособления;</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462E0F" w:rsidRDefault="00462E0F" w:rsidP="00AE1B64">
      <w:pPr>
        <w:ind w:left="993"/>
        <w:jc w:val="both"/>
        <w:rPr>
          <w:sz w:val="24"/>
          <w:szCs w:val="24"/>
        </w:rPr>
      </w:pPr>
    </w:p>
    <w:p w:rsidR="00462E0F" w:rsidRDefault="00462E0F" w:rsidP="00AE1B64">
      <w:pPr>
        <w:ind w:left="993"/>
        <w:jc w:val="both"/>
        <w:rPr>
          <w:sz w:val="24"/>
          <w:szCs w:val="24"/>
        </w:rPr>
      </w:pPr>
    </w:p>
    <w:p w:rsidR="0034177D" w:rsidRDefault="0034177D" w:rsidP="00AE1B64">
      <w:pPr>
        <w:ind w:left="993"/>
        <w:jc w:val="both"/>
        <w:rPr>
          <w:sz w:val="24"/>
          <w:szCs w:val="24"/>
        </w:rPr>
      </w:pPr>
    </w:p>
    <w:p w:rsidR="0034177D" w:rsidRDefault="0034177D" w:rsidP="00AE1B64">
      <w:pPr>
        <w:ind w:left="993"/>
        <w:jc w:val="both"/>
        <w:rPr>
          <w:sz w:val="24"/>
          <w:szCs w:val="24"/>
        </w:rPr>
      </w:pPr>
    </w:p>
    <w:p w:rsidR="00745C47" w:rsidRDefault="00745C47" w:rsidP="005126EB">
      <w:pPr>
        <w:tabs>
          <w:tab w:val="left" w:pos="8931"/>
        </w:tabs>
        <w:jc w:val="center"/>
        <w:rPr>
          <w:color w:val="000000"/>
          <w:sz w:val="24"/>
          <w:szCs w:val="24"/>
        </w:rPr>
      </w:pPr>
    </w:p>
    <w:p w:rsidR="00745C47" w:rsidRDefault="00745C47">
      <w:pPr>
        <w:widowControl/>
        <w:autoSpaceDE/>
        <w:autoSpaceDN/>
        <w:adjustRightInd/>
        <w:spacing w:after="200" w:line="276" w:lineRule="auto"/>
        <w:rPr>
          <w:color w:val="000000"/>
          <w:sz w:val="24"/>
          <w:szCs w:val="24"/>
        </w:rPr>
      </w:pPr>
      <w:r>
        <w:rPr>
          <w:color w:val="000000"/>
          <w:sz w:val="24"/>
          <w:szCs w:val="24"/>
        </w:rPr>
        <w:br w:type="page"/>
      </w:r>
    </w:p>
    <w:p w:rsidR="00745C47" w:rsidRDefault="00745C47" w:rsidP="005126EB">
      <w:pPr>
        <w:tabs>
          <w:tab w:val="left" w:pos="8931"/>
        </w:tabs>
        <w:jc w:val="center"/>
        <w:rPr>
          <w:color w:val="000000"/>
          <w:sz w:val="24"/>
          <w:szCs w:val="24"/>
        </w:rPr>
        <w:sectPr w:rsidR="00745C47" w:rsidSect="002C743C">
          <w:pgSz w:w="11906" w:h="16838"/>
          <w:pgMar w:top="851" w:right="720" w:bottom="1276" w:left="993" w:header="708" w:footer="708" w:gutter="0"/>
          <w:cols w:space="708"/>
          <w:docGrid w:linePitch="360"/>
        </w:sectPr>
      </w:pPr>
    </w:p>
    <w:p w:rsidR="00745C47" w:rsidRDefault="00745C47" w:rsidP="00745C47">
      <w:pPr>
        <w:widowControl/>
        <w:autoSpaceDE/>
        <w:autoSpaceDN/>
        <w:adjustRightInd/>
        <w:spacing w:line="276" w:lineRule="auto"/>
        <w:ind w:left="12474"/>
        <w:rPr>
          <w:bCs/>
          <w:color w:val="000000"/>
        </w:rPr>
      </w:pPr>
      <w:r w:rsidRPr="00A07AFB">
        <w:rPr>
          <w:bCs/>
          <w:color w:val="000000"/>
        </w:rPr>
        <w:lastRenderedPageBreak/>
        <w:t>Приложение №1 к техническому заданию</w:t>
      </w:r>
    </w:p>
    <w:p w:rsidR="00745C47" w:rsidRDefault="00745C47" w:rsidP="00745C47">
      <w:pPr>
        <w:spacing w:before="60"/>
        <w:ind w:left="6663" w:hanging="6663"/>
        <w:jc w:val="center"/>
        <w:rPr>
          <w:b/>
          <w:sz w:val="24"/>
          <w:szCs w:val="24"/>
        </w:rPr>
      </w:pPr>
    </w:p>
    <w:p w:rsidR="00745C47" w:rsidRPr="00631403" w:rsidRDefault="00745C47" w:rsidP="00745C47">
      <w:pPr>
        <w:spacing w:before="60"/>
        <w:ind w:left="6663" w:hanging="6663"/>
        <w:jc w:val="center"/>
        <w:rPr>
          <w:b/>
          <w:sz w:val="24"/>
          <w:szCs w:val="24"/>
        </w:rPr>
      </w:pPr>
      <w:r w:rsidRPr="00631403">
        <w:rPr>
          <w:b/>
          <w:sz w:val="24"/>
          <w:szCs w:val="24"/>
        </w:rPr>
        <w:t xml:space="preserve">ПЕРЕЧЕНЬ </w:t>
      </w:r>
      <w:r w:rsidR="00707738">
        <w:rPr>
          <w:b/>
          <w:sz w:val="24"/>
          <w:szCs w:val="24"/>
        </w:rPr>
        <w:t>ОБЪЕКТОВ</w:t>
      </w:r>
    </w:p>
    <w:p w:rsidR="00745C47" w:rsidRDefault="00745C47" w:rsidP="00745C47">
      <w:pPr>
        <w:ind w:left="6663"/>
        <w:rPr>
          <w:sz w:val="24"/>
          <w:szCs w:val="24"/>
        </w:rPr>
      </w:pPr>
    </w:p>
    <w:tbl>
      <w:tblPr>
        <w:tblStyle w:val="af1"/>
        <w:tblW w:w="5000" w:type="pct"/>
        <w:tblLook w:val="04A0" w:firstRow="1" w:lastRow="0" w:firstColumn="1" w:lastColumn="0" w:noHBand="0" w:noVBand="1"/>
      </w:tblPr>
      <w:tblGrid>
        <w:gridCol w:w="486"/>
        <w:gridCol w:w="4249"/>
        <w:gridCol w:w="3018"/>
        <w:gridCol w:w="1913"/>
        <w:gridCol w:w="1957"/>
        <w:gridCol w:w="1004"/>
        <w:gridCol w:w="857"/>
        <w:gridCol w:w="1217"/>
      </w:tblGrid>
      <w:tr w:rsidR="002360ED" w:rsidRPr="003F3B03" w:rsidTr="00887A6E">
        <w:trPr>
          <w:trHeight w:hRule="exact" w:val="311"/>
        </w:trPr>
        <w:tc>
          <w:tcPr>
            <w:tcW w:w="165"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 п/п</w:t>
            </w:r>
          </w:p>
        </w:tc>
        <w:tc>
          <w:tcPr>
            <w:tcW w:w="1452" w:type="pct"/>
            <w:vMerge w:val="restart"/>
            <w:vAlign w:val="center"/>
          </w:tcPr>
          <w:p w:rsidR="002360ED" w:rsidRPr="002360ED" w:rsidRDefault="002360ED" w:rsidP="00707738">
            <w:pPr>
              <w:widowControl/>
              <w:autoSpaceDE/>
              <w:autoSpaceDN/>
              <w:adjustRightInd/>
              <w:jc w:val="center"/>
              <w:rPr>
                <w:bCs/>
                <w:color w:val="000000"/>
              </w:rPr>
            </w:pPr>
            <w:r w:rsidRPr="002360ED">
              <w:rPr>
                <w:bCs/>
                <w:color w:val="000000"/>
              </w:rPr>
              <w:t>Наименование объекта</w:t>
            </w:r>
          </w:p>
        </w:tc>
        <w:tc>
          <w:tcPr>
            <w:tcW w:w="1033" w:type="pct"/>
            <w:vMerge w:val="restart"/>
            <w:vAlign w:val="center"/>
            <w:hideMark/>
          </w:tcPr>
          <w:p w:rsidR="002360ED" w:rsidRPr="002360ED" w:rsidRDefault="002360ED" w:rsidP="00707738">
            <w:pPr>
              <w:widowControl/>
              <w:autoSpaceDE/>
              <w:autoSpaceDN/>
              <w:adjustRightInd/>
              <w:jc w:val="center"/>
              <w:rPr>
                <w:bCs/>
                <w:color w:val="000000"/>
              </w:rPr>
            </w:pPr>
            <w:r w:rsidRPr="002360ED">
              <w:rPr>
                <w:bCs/>
                <w:color w:val="000000"/>
              </w:rPr>
              <w:t>Адрес объекта</w:t>
            </w:r>
          </w:p>
        </w:tc>
        <w:tc>
          <w:tcPr>
            <w:tcW w:w="625"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Административный район</w:t>
            </w:r>
          </w:p>
        </w:tc>
        <w:tc>
          <w:tcPr>
            <w:tcW w:w="1310" w:type="pct"/>
            <w:gridSpan w:val="3"/>
            <w:vAlign w:val="center"/>
          </w:tcPr>
          <w:p w:rsidR="002360ED" w:rsidRPr="002360ED" w:rsidRDefault="002360ED" w:rsidP="009A3319">
            <w:pPr>
              <w:widowControl/>
              <w:autoSpaceDE/>
              <w:autoSpaceDN/>
              <w:adjustRightInd/>
              <w:jc w:val="center"/>
              <w:rPr>
                <w:bCs/>
                <w:color w:val="000000"/>
              </w:rPr>
            </w:pPr>
            <w:r w:rsidRPr="002360ED">
              <w:rPr>
                <w:bCs/>
                <w:color w:val="000000"/>
              </w:rPr>
              <w:t>Тип системы теплопотребления</w:t>
            </w:r>
          </w:p>
        </w:tc>
        <w:tc>
          <w:tcPr>
            <w:tcW w:w="414" w:type="pct"/>
            <w:vMerge w:val="restart"/>
            <w:vAlign w:val="center"/>
          </w:tcPr>
          <w:p w:rsidR="002360ED" w:rsidRPr="002360ED" w:rsidRDefault="002360ED" w:rsidP="009A3319">
            <w:pPr>
              <w:widowControl/>
              <w:autoSpaceDE/>
              <w:autoSpaceDN/>
              <w:adjustRightInd/>
              <w:jc w:val="center"/>
              <w:rPr>
                <w:bCs/>
                <w:color w:val="000000"/>
              </w:rPr>
            </w:pPr>
            <w:r w:rsidRPr="002360ED">
              <w:rPr>
                <w:bCs/>
                <w:color w:val="000000"/>
              </w:rPr>
              <w:t>Количество УУТЭ</w:t>
            </w:r>
          </w:p>
        </w:tc>
      </w:tr>
      <w:tr w:rsidR="00887A6E" w:rsidRPr="003F3B03" w:rsidTr="00887A6E">
        <w:trPr>
          <w:trHeight w:hRule="exact" w:val="475"/>
        </w:trPr>
        <w:tc>
          <w:tcPr>
            <w:tcW w:w="165" w:type="pct"/>
            <w:vMerge/>
            <w:vAlign w:val="center"/>
          </w:tcPr>
          <w:p w:rsidR="002360ED" w:rsidRPr="002360ED" w:rsidRDefault="002360ED" w:rsidP="009A3319">
            <w:pPr>
              <w:widowControl/>
              <w:autoSpaceDE/>
              <w:autoSpaceDN/>
              <w:adjustRightInd/>
              <w:jc w:val="center"/>
              <w:rPr>
                <w:bCs/>
                <w:color w:val="000000"/>
              </w:rPr>
            </w:pPr>
          </w:p>
        </w:tc>
        <w:tc>
          <w:tcPr>
            <w:tcW w:w="1452" w:type="pct"/>
            <w:vMerge/>
            <w:vAlign w:val="center"/>
          </w:tcPr>
          <w:p w:rsidR="002360ED" w:rsidRPr="002360ED" w:rsidRDefault="002360ED" w:rsidP="009A3319">
            <w:pPr>
              <w:widowControl/>
              <w:autoSpaceDE/>
              <w:autoSpaceDN/>
              <w:adjustRightInd/>
              <w:rPr>
                <w:bCs/>
                <w:color w:val="000000"/>
              </w:rPr>
            </w:pPr>
          </w:p>
        </w:tc>
        <w:tc>
          <w:tcPr>
            <w:tcW w:w="1033" w:type="pct"/>
            <w:vMerge/>
            <w:vAlign w:val="center"/>
          </w:tcPr>
          <w:p w:rsidR="002360ED" w:rsidRPr="002360ED" w:rsidRDefault="002360ED" w:rsidP="009A3319">
            <w:pPr>
              <w:widowControl/>
              <w:autoSpaceDE/>
              <w:autoSpaceDN/>
              <w:adjustRightInd/>
              <w:rPr>
                <w:bCs/>
                <w:color w:val="000000"/>
              </w:rPr>
            </w:pPr>
          </w:p>
        </w:tc>
        <w:tc>
          <w:tcPr>
            <w:tcW w:w="625" w:type="pct"/>
            <w:vMerge/>
            <w:vAlign w:val="center"/>
          </w:tcPr>
          <w:p w:rsidR="002360ED" w:rsidRPr="002360ED" w:rsidRDefault="002360ED" w:rsidP="009A3319">
            <w:pPr>
              <w:widowControl/>
              <w:autoSpaceDE/>
              <w:autoSpaceDN/>
              <w:adjustRightInd/>
              <w:jc w:val="center"/>
              <w:rPr>
                <w:bCs/>
                <w:color w:val="000000"/>
              </w:rPr>
            </w:pPr>
          </w:p>
        </w:tc>
        <w:tc>
          <w:tcPr>
            <w:tcW w:w="672" w:type="pct"/>
            <w:vAlign w:val="center"/>
          </w:tcPr>
          <w:p w:rsidR="002360ED" w:rsidRPr="002360ED" w:rsidRDefault="002360ED" w:rsidP="009A3319">
            <w:pPr>
              <w:widowControl/>
              <w:autoSpaceDE/>
              <w:autoSpaceDN/>
              <w:adjustRightInd/>
              <w:jc w:val="center"/>
              <w:rPr>
                <w:bCs/>
                <w:color w:val="000000"/>
              </w:rPr>
            </w:pPr>
            <w:r w:rsidRPr="002360ED">
              <w:rPr>
                <w:bCs/>
                <w:color w:val="000000"/>
              </w:rPr>
              <w:t>Тип присоединения системы отопления</w:t>
            </w:r>
          </w:p>
        </w:tc>
        <w:tc>
          <w:tcPr>
            <w:tcW w:w="341" w:type="pct"/>
            <w:vAlign w:val="center"/>
          </w:tcPr>
          <w:p w:rsidR="002360ED" w:rsidRPr="002360ED" w:rsidRDefault="002360ED" w:rsidP="009A3319">
            <w:pPr>
              <w:widowControl/>
              <w:autoSpaceDE/>
              <w:autoSpaceDN/>
              <w:adjustRightInd/>
              <w:jc w:val="center"/>
              <w:rPr>
                <w:bCs/>
                <w:color w:val="000000"/>
              </w:rPr>
            </w:pPr>
            <w:r w:rsidRPr="002360ED">
              <w:rPr>
                <w:bCs/>
                <w:color w:val="000000"/>
              </w:rPr>
              <w:t>ГВС</w:t>
            </w:r>
          </w:p>
        </w:tc>
        <w:tc>
          <w:tcPr>
            <w:tcW w:w="297" w:type="pct"/>
            <w:vAlign w:val="center"/>
          </w:tcPr>
          <w:p w:rsidR="002360ED" w:rsidRPr="002360ED" w:rsidRDefault="002360ED" w:rsidP="00BD2EE2">
            <w:pPr>
              <w:widowControl/>
              <w:autoSpaceDE/>
              <w:autoSpaceDN/>
              <w:adjustRightInd/>
              <w:jc w:val="center"/>
              <w:rPr>
                <w:bCs/>
                <w:color w:val="000000"/>
              </w:rPr>
            </w:pPr>
            <w:r w:rsidRPr="002360ED">
              <w:rPr>
                <w:bCs/>
                <w:color w:val="000000"/>
              </w:rPr>
              <w:t>Кол-во труб</w:t>
            </w:r>
          </w:p>
        </w:tc>
        <w:tc>
          <w:tcPr>
            <w:tcW w:w="414" w:type="pct"/>
            <w:vMerge/>
            <w:vAlign w:val="center"/>
          </w:tcPr>
          <w:p w:rsidR="002360ED" w:rsidRPr="002360ED" w:rsidRDefault="002360ED" w:rsidP="009A3319">
            <w:pPr>
              <w:widowControl/>
              <w:autoSpaceDE/>
              <w:autoSpaceDN/>
              <w:adjustRightInd/>
              <w:jc w:val="center"/>
              <w:rPr>
                <w:bCs/>
                <w:color w:val="000000"/>
              </w:rPr>
            </w:pPr>
          </w:p>
        </w:tc>
      </w:tr>
      <w:tr w:rsidR="00887A6E" w:rsidRPr="003F3B03" w:rsidTr="00887A6E">
        <w:trPr>
          <w:trHeight w:val="420"/>
        </w:trPr>
        <w:tc>
          <w:tcPr>
            <w:tcW w:w="165" w:type="pct"/>
            <w:vAlign w:val="center"/>
          </w:tcPr>
          <w:p w:rsidR="002360ED" w:rsidRPr="002360ED" w:rsidRDefault="002360ED" w:rsidP="002360ED">
            <w:pPr>
              <w:widowControl/>
              <w:autoSpaceDE/>
              <w:autoSpaceDN/>
              <w:adjustRightInd/>
              <w:jc w:val="center"/>
              <w:rPr>
                <w:color w:val="000000"/>
              </w:rPr>
            </w:pPr>
            <w:r w:rsidRPr="002360ED">
              <w:rPr>
                <w:color w:val="000000"/>
              </w:rPr>
              <w:t>1</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widowControl/>
              <w:autoSpaceDE/>
              <w:autoSpaceDN/>
              <w:adjustRightInd/>
              <w:rPr>
                <w:color w:val="000000"/>
              </w:rPr>
            </w:pPr>
            <w:r w:rsidRPr="002360ED">
              <w:rPr>
                <w:color w:val="000000"/>
              </w:rPr>
              <w:t>ТСЖ Фрегат</w:t>
            </w:r>
          </w:p>
        </w:tc>
        <w:tc>
          <w:tcPr>
            <w:tcW w:w="1033" w:type="pct"/>
            <w:vAlign w:val="center"/>
          </w:tcPr>
          <w:p w:rsidR="002360ED" w:rsidRPr="002360ED" w:rsidRDefault="002360ED" w:rsidP="002360ED">
            <w:r w:rsidRPr="002360ED">
              <w:t>Нахимова ул., д. 11</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widowControl/>
              <w:autoSpaceDE/>
              <w:autoSpaceDN/>
              <w:adjustRightInd/>
              <w:jc w:val="center"/>
              <w:rPr>
                <w:color w:val="000000"/>
              </w:rPr>
            </w:pPr>
            <w:r w:rsidRPr="002360ED">
              <w:rPr>
                <w:color w:val="000000"/>
              </w:rPr>
              <w:t>зависимая</w:t>
            </w:r>
          </w:p>
        </w:tc>
        <w:tc>
          <w:tcPr>
            <w:tcW w:w="341" w:type="pct"/>
            <w:vAlign w:val="center"/>
          </w:tcPr>
          <w:p w:rsidR="002360ED" w:rsidRPr="002360ED" w:rsidRDefault="002360ED" w:rsidP="002360ED">
            <w:pPr>
              <w:widowControl/>
              <w:autoSpaceDE/>
              <w:autoSpaceDN/>
              <w:adjustRightInd/>
              <w:jc w:val="center"/>
              <w:rPr>
                <w:bCs/>
                <w:color w:val="000000"/>
              </w:rPr>
            </w:pPr>
            <w:r w:rsidRPr="002360ED">
              <w:t>открытая</w:t>
            </w:r>
          </w:p>
        </w:tc>
        <w:tc>
          <w:tcPr>
            <w:tcW w:w="297" w:type="pct"/>
            <w:vAlign w:val="center"/>
          </w:tcPr>
          <w:p w:rsidR="002360ED" w:rsidRPr="002360ED" w:rsidRDefault="002360ED" w:rsidP="002360ED">
            <w:pPr>
              <w:widowControl/>
              <w:autoSpaceDE/>
              <w:autoSpaceDN/>
              <w:adjustRightInd/>
              <w:jc w:val="center"/>
              <w:rPr>
                <w:bCs/>
                <w:color w:val="000000"/>
              </w:rPr>
            </w:pPr>
            <w:r w:rsidRPr="002360ED">
              <w:rPr>
                <w:bCs/>
                <w:color w:val="000000"/>
              </w:rPr>
              <w:t>4</w:t>
            </w:r>
          </w:p>
        </w:tc>
        <w:tc>
          <w:tcPr>
            <w:tcW w:w="414" w:type="pct"/>
            <w:vAlign w:val="center"/>
          </w:tcPr>
          <w:p w:rsidR="002360ED" w:rsidRPr="002360ED" w:rsidRDefault="002360ED" w:rsidP="002360ED">
            <w:pPr>
              <w:widowControl/>
              <w:autoSpaceDE/>
              <w:autoSpaceDN/>
              <w:adjustRightInd/>
              <w:jc w:val="center"/>
              <w:rPr>
                <w:color w:val="000000"/>
              </w:rPr>
            </w:pPr>
            <w:r w:rsidRPr="002360ED">
              <w:rPr>
                <w:color w:val="000000"/>
              </w:rPr>
              <w:t>4</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2</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1033" w:type="pct"/>
            <w:vAlign w:val="center"/>
          </w:tcPr>
          <w:p w:rsidR="002360ED" w:rsidRPr="002360ED" w:rsidRDefault="002360ED" w:rsidP="002360ED">
            <w:r w:rsidRPr="002360ED">
              <w:t>Кадетская линия, д.1/3 (к. 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3</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1033" w:type="pct"/>
            <w:vAlign w:val="center"/>
          </w:tcPr>
          <w:p w:rsidR="002360ED" w:rsidRPr="002360ED" w:rsidRDefault="002360ED" w:rsidP="002360ED">
            <w:r w:rsidRPr="002360ED">
              <w:t xml:space="preserve">Кадетская линия, д.1/3, к. А </w:t>
            </w:r>
            <w:r w:rsidR="00887A6E">
              <w:br/>
            </w:r>
            <w:r w:rsidRPr="002360ED">
              <w:t>(к. 3)</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4</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учреждение "Дирекция по эксплуатации зданий и финансово-хозяйственному обеспечению" в г. Санкт-Петербурге</w:t>
            </w:r>
          </w:p>
        </w:tc>
        <w:tc>
          <w:tcPr>
            <w:tcW w:w="1033" w:type="pct"/>
            <w:vAlign w:val="center"/>
          </w:tcPr>
          <w:p w:rsidR="002360ED" w:rsidRPr="002360ED" w:rsidRDefault="002360ED" w:rsidP="002360ED">
            <w:r w:rsidRPr="002360ED">
              <w:t>Университетская наб., д. 17</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2</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5</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Наличная ул., д.32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6</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Нахимова ул., д.5, к. 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7</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д.21/3, лит. Д</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8</w:t>
            </w:r>
          </w:p>
        </w:tc>
        <w:tc>
          <w:tcPr>
            <w:tcW w:w="1452" w:type="pct"/>
            <w:tcBorders>
              <w:top w:val="nil"/>
              <w:left w:val="single" w:sz="4" w:space="0" w:color="auto"/>
              <w:bottom w:val="single" w:sz="4" w:space="0" w:color="auto"/>
              <w:right w:val="single" w:sz="4" w:space="0" w:color="auto"/>
            </w:tcBorders>
            <w:shd w:val="clear" w:color="000000" w:fill="FFFFFF"/>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д.21/3, лит. Е</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9</w:t>
            </w:r>
          </w:p>
        </w:tc>
        <w:tc>
          <w:tcPr>
            <w:tcW w:w="1452" w:type="pct"/>
            <w:tcBorders>
              <w:top w:val="nil"/>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д.31, к.5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10</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д.31, к.2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lastRenderedPageBreak/>
              <w:t>11</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д.33, к.2</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12</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Кораблестроителей ул., д.35, к.5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открытая</w:t>
            </w:r>
          </w:p>
        </w:tc>
        <w:tc>
          <w:tcPr>
            <w:tcW w:w="297" w:type="pct"/>
            <w:vAlign w:val="center"/>
          </w:tcPr>
          <w:p w:rsidR="002360ED" w:rsidRPr="002360ED" w:rsidRDefault="002360ED" w:rsidP="002360ED">
            <w:pPr>
              <w:jc w:val="center"/>
            </w:pPr>
            <w:r w:rsidRPr="002360ED">
              <w:t>3</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20"/>
        </w:trPr>
        <w:tc>
          <w:tcPr>
            <w:tcW w:w="165" w:type="pct"/>
            <w:vAlign w:val="center"/>
          </w:tcPr>
          <w:p w:rsidR="002360ED" w:rsidRPr="002360ED" w:rsidRDefault="002360ED" w:rsidP="002360ED">
            <w:pPr>
              <w:jc w:val="center"/>
              <w:rPr>
                <w:color w:val="000000"/>
              </w:rPr>
            </w:pPr>
            <w:r w:rsidRPr="002360ED">
              <w:rPr>
                <w:color w:val="000000"/>
              </w:rPr>
              <w:t>13</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1033" w:type="pct"/>
            <w:vAlign w:val="center"/>
          </w:tcPr>
          <w:p w:rsidR="002360ED" w:rsidRPr="002360ED" w:rsidRDefault="002360ED" w:rsidP="002360ED">
            <w:r w:rsidRPr="002360ED">
              <w:t>4 линия, д.35</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нет</w:t>
            </w:r>
          </w:p>
        </w:tc>
        <w:tc>
          <w:tcPr>
            <w:tcW w:w="297" w:type="pct"/>
            <w:vAlign w:val="center"/>
          </w:tcPr>
          <w:p w:rsidR="002360ED" w:rsidRPr="002360ED" w:rsidRDefault="002360ED" w:rsidP="002360ED">
            <w:pPr>
              <w:jc w:val="center"/>
            </w:pPr>
            <w:r w:rsidRPr="002360ED">
              <w:t>2</w:t>
            </w:r>
          </w:p>
        </w:tc>
        <w:tc>
          <w:tcPr>
            <w:tcW w:w="414" w:type="pct"/>
            <w:vAlign w:val="center"/>
          </w:tcPr>
          <w:p w:rsidR="002360ED" w:rsidRPr="002360ED" w:rsidRDefault="002360ED" w:rsidP="002360ED">
            <w:pPr>
              <w:jc w:val="center"/>
              <w:rPr>
                <w:color w:val="000000"/>
              </w:rPr>
            </w:pPr>
            <w:r w:rsidRPr="002360ED">
              <w:rPr>
                <w:color w:val="000000"/>
              </w:rPr>
              <w:t>1</w:t>
            </w:r>
          </w:p>
        </w:tc>
      </w:tr>
      <w:tr w:rsidR="00887A6E" w:rsidRPr="003F3B03" w:rsidTr="00887A6E">
        <w:trPr>
          <w:trHeight w:val="1295"/>
        </w:trPr>
        <w:tc>
          <w:tcPr>
            <w:tcW w:w="165" w:type="pct"/>
            <w:vAlign w:val="center"/>
          </w:tcPr>
          <w:p w:rsidR="002360ED" w:rsidRPr="002360ED" w:rsidRDefault="002360ED" w:rsidP="002360ED">
            <w:pPr>
              <w:jc w:val="center"/>
              <w:rPr>
                <w:color w:val="000000"/>
              </w:rPr>
            </w:pPr>
            <w:r w:rsidRPr="002360ED">
              <w:rPr>
                <w:color w:val="000000"/>
              </w:rPr>
              <w:t>14</w:t>
            </w:r>
          </w:p>
        </w:tc>
        <w:tc>
          <w:tcPr>
            <w:tcW w:w="1452" w:type="pct"/>
            <w:tcBorders>
              <w:top w:val="single" w:sz="4" w:space="0" w:color="auto"/>
              <w:left w:val="single" w:sz="4" w:space="0" w:color="auto"/>
              <w:bottom w:val="single" w:sz="4" w:space="0" w:color="auto"/>
              <w:right w:val="single" w:sz="4" w:space="0" w:color="auto"/>
            </w:tcBorders>
            <w:shd w:val="clear" w:color="auto" w:fill="auto"/>
            <w:vAlign w:val="center"/>
          </w:tcPr>
          <w:p w:rsidR="002360ED" w:rsidRPr="002360ED" w:rsidRDefault="002360ED" w:rsidP="002360ED">
            <w:pPr>
              <w:rPr>
                <w:color w:val="000000"/>
              </w:rPr>
            </w:pPr>
            <w:r w:rsidRPr="002360ED">
              <w:rPr>
                <w:color w:val="000000"/>
              </w:rPr>
              <w:t>Федеральное государственное бюджетное образовательное учреждение высшего профессионального образования "Российский государственный педагогический университет им. А. И. Герцена"</w:t>
            </w:r>
          </w:p>
        </w:tc>
        <w:tc>
          <w:tcPr>
            <w:tcW w:w="1033" w:type="pct"/>
            <w:vAlign w:val="center"/>
          </w:tcPr>
          <w:p w:rsidR="002360ED" w:rsidRPr="002360ED" w:rsidRDefault="002360ED" w:rsidP="002360ED">
            <w:r w:rsidRPr="002360ED">
              <w:t>Каховского пер., д. 2а</w:t>
            </w:r>
          </w:p>
        </w:tc>
        <w:tc>
          <w:tcPr>
            <w:tcW w:w="625" w:type="pct"/>
            <w:vAlign w:val="center"/>
          </w:tcPr>
          <w:p w:rsidR="002360ED" w:rsidRPr="002360ED" w:rsidRDefault="002360ED" w:rsidP="002360ED">
            <w:r w:rsidRPr="002360ED">
              <w:t>Василеостровский</w:t>
            </w:r>
          </w:p>
        </w:tc>
        <w:tc>
          <w:tcPr>
            <w:tcW w:w="672" w:type="pct"/>
            <w:vAlign w:val="center"/>
          </w:tcPr>
          <w:p w:rsidR="002360ED" w:rsidRPr="002360ED" w:rsidRDefault="002360ED" w:rsidP="002360ED">
            <w:pPr>
              <w:jc w:val="center"/>
            </w:pPr>
            <w:r w:rsidRPr="002360ED">
              <w:rPr>
                <w:color w:val="000000"/>
              </w:rPr>
              <w:t>зависимая</w:t>
            </w:r>
          </w:p>
        </w:tc>
        <w:tc>
          <w:tcPr>
            <w:tcW w:w="341" w:type="pct"/>
            <w:vAlign w:val="center"/>
          </w:tcPr>
          <w:p w:rsidR="002360ED" w:rsidRPr="002360ED" w:rsidRDefault="002360ED" w:rsidP="002360ED">
            <w:pPr>
              <w:jc w:val="center"/>
            </w:pPr>
            <w:r w:rsidRPr="002360ED">
              <w:t>нет</w:t>
            </w:r>
          </w:p>
        </w:tc>
        <w:tc>
          <w:tcPr>
            <w:tcW w:w="297" w:type="pct"/>
            <w:vAlign w:val="center"/>
          </w:tcPr>
          <w:p w:rsidR="002360ED" w:rsidRPr="002360ED" w:rsidRDefault="002360ED" w:rsidP="002360ED">
            <w:pPr>
              <w:jc w:val="center"/>
            </w:pPr>
            <w:r w:rsidRPr="002360ED">
              <w:t>2</w:t>
            </w:r>
          </w:p>
        </w:tc>
        <w:tc>
          <w:tcPr>
            <w:tcW w:w="414" w:type="pct"/>
            <w:vAlign w:val="center"/>
          </w:tcPr>
          <w:p w:rsidR="002360ED" w:rsidRPr="002360ED" w:rsidRDefault="002360ED" w:rsidP="002360ED">
            <w:pPr>
              <w:jc w:val="center"/>
              <w:rPr>
                <w:color w:val="000000"/>
              </w:rPr>
            </w:pPr>
            <w:r w:rsidRPr="002360ED">
              <w:rPr>
                <w:color w:val="000000"/>
              </w:rPr>
              <w:t>1</w:t>
            </w:r>
          </w:p>
        </w:tc>
      </w:tr>
      <w:tr w:rsidR="002360ED" w:rsidRPr="00C105A1" w:rsidTr="00887A6E">
        <w:trPr>
          <w:trHeight w:hRule="exact" w:val="567"/>
        </w:trPr>
        <w:tc>
          <w:tcPr>
            <w:tcW w:w="4586" w:type="pct"/>
            <w:gridSpan w:val="7"/>
            <w:vAlign w:val="center"/>
          </w:tcPr>
          <w:p w:rsidR="002360ED" w:rsidRPr="002360ED" w:rsidRDefault="002360ED" w:rsidP="002360ED">
            <w:pPr>
              <w:jc w:val="right"/>
              <w:rPr>
                <w:b/>
              </w:rPr>
            </w:pPr>
            <w:r w:rsidRPr="002360ED">
              <w:rPr>
                <w:b/>
                <w:bCs/>
                <w:color w:val="000000"/>
              </w:rPr>
              <w:t>ИТОГО</w:t>
            </w:r>
          </w:p>
        </w:tc>
        <w:tc>
          <w:tcPr>
            <w:tcW w:w="414" w:type="pct"/>
            <w:vAlign w:val="center"/>
          </w:tcPr>
          <w:p w:rsidR="002360ED" w:rsidRPr="002360ED" w:rsidRDefault="002360ED" w:rsidP="002360ED">
            <w:pPr>
              <w:jc w:val="center"/>
              <w:rPr>
                <w:b/>
              </w:rPr>
            </w:pPr>
            <w:r w:rsidRPr="002360ED">
              <w:rPr>
                <w:b/>
              </w:rPr>
              <w:t>18</w:t>
            </w:r>
          </w:p>
        </w:tc>
      </w:tr>
    </w:tbl>
    <w:p w:rsidR="004B4D99" w:rsidRPr="00B3009C" w:rsidRDefault="004B4D99" w:rsidP="00745C47">
      <w:pPr>
        <w:tabs>
          <w:tab w:val="left" w:pos="8931"/>
        </w:tabs>
        <w:jc w:val="center"/>
        <w:rPr>
          <w:color w:val="000000"/>
          <w:sz w:val="24"/>
          <w:szCs w:val="24"/>
        </w:rPr>
      </w:pPr>
    </w:p>
    <w:sectPr w:rsidR="004B4D99" w:rsidRPr="00B3009C" w:rsidSect="00745C47">
      <w:pgSz w:w="16838" w:h="11906" w:orient="landscape"/>
      <w:pgMar w:top="992" w:right="851"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104" w:rsidRDefault="00231104" w:rsidP="00AE1B64">
      <w:r>
        <w:separator/>
      </w:r>
    </w:p>
  </w:endnote>
  <w:endnote w:type="continuationSeparator" w:id="0">
    <w:p w:rsidR="00231104" w:rsidRDefault="00231104"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9635790"/>
      <w:docPartObj>
        <w:docPartGallery w:val="Page Numbers (Bottom of Page)"/>
        <w:docPartUnique/>
      </w:docPartObj>
    </w:sdtPr>
    <w:sdtEndPr/>
    <w:sdtContent>
      <w:p w:rsidR="00231104" w:rsidRDefault="00231104">
        <w:pPr>
          <w:pStyle w:val="a5"/>
          <w:jc w:val="right"/>
        </w:pPr>
        <w:r>
          <w:fldChar w:fldCharType="begin"/>
        </w:r>
        <w:r>
          <w:instrText xml:space="preserve"> PAGE   \* MERGEFORMAT </w:instrText>
        </w:r>
        <w:r>
          <w:fldChar w:fldCharType="separate"/>
        </w:r>
        <w:r w:rsidR="000723DD">
          <w:rPr>
            <w:noProof/>
          </w:rPr>
          <w:t>10</w:t>
        </w:r>
        <w:r>
          <w:rPr>
            <w:noProof/>
          </w:rPr>
          <w:fldChar w:fldCharType="end"/>
        </w:r>
      </w:p>
    </w:sdtContent>
  </w:sdt>
  <w:p w:rsidR="00231104" w:rsidRDefault="002311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104" w:rsidRDefault="00231104" w:rsidP="00AE1B64">
      <w:r>
        <w:separator/>
      </w:r>
    </w:p>
  </w:footnote>
  <w:footnote w:type="continuationSeparator" w:id="0">
    <w:p w:rsidR="00231104" w:rsidRDefault="00231104"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E0CBE"/>
    <w:multiLevelType w:val="multilevel"/>
    <w:tmpl w:val="1742C7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8890406"/>
    <w:multiLevelType w:val="multilevel"/>
    <w:tmpl w:val="CD748CBE"/>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suff w:val="space"/>
      <w:lvlText w:val="%1.%2.%3"/>
      <w:lvlJc w:val="left"/>
      <w:pPr>
        <w:ind w:left="3196" w:hanging="720"/>
      </w:pPr>
      <w:rPr>
        <w:rFonts w:hint="default"/>
      </w:rPr>
    </w:lvl>
    <w:lvl w:ilvl="3">
      <w:start w:val="1"/>
      <w:numFmt w:val="decimal"/>
      <w:isLgl/>
      <w:suff w:val="space"/>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3DD"/>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760"/>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0ED"/>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040"/>
    <w:rsid w:val="002C3433"/>
    <w:rsid w:val="002C38BE"/>
    <w:rsid w:val="002C3EA0"/>
    <w:rsid w:val="002C41C7"/>
    <w:rsid w:val="002C5173"/>
    <w:rsid w:val="002C588B"/>
    <w:rsid w:val="002C5C59"/>
    <w:rsid w:val="002C743C"/>
    <w:rsid w:val="002C787B"/>
    <w:rsid w:val="002D0342"/>
    <w:rsid w:val="002D0612"/>
    <w:rsid w:val="002D12D3"/>
    <w:rsid w:val="002D14A3"/>
    <w:rsid w:val="002D18E4"/>
    <w:rsid w:val="002D1FC1"/>
    <w:rsid w:val="002D2173"/>
    <w:rsid w:val="002D2EC5"/>
    <w:rsid w:val="002D3702"/>
    <w:rsid w:val="002D40D5"/>
    <w:rsid w:val="002D4652"/>
    <w:rsid w:val="002D4CC7"/>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276"/>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08E"/>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2FB"/>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26EB"/>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2CB8"/>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F0B"/>
    <w:rsid w:val="005C5151"/>
    <w:rsid w:val="005C5174"/>
    <w:rsid w:val="005C573E"/>
    <w:rsid w:val="005C58C9"/>
    <w:rsid w:val="005C6196"/>
    <w:rsid w:val="005C6B86"/>
    <w:rsid w:val="005C6C3C"/>
    <w:rsid w:val="005C6CF3"/>
    <w:rsid w:val="005C6F41"/>
    <w:rsid w:val="005C7018"/>
    <w:rsid w:val="005C7279"/>
    <w:rsid w:val="005C7337"/>
    <w:rsid w:val="005C76D0"/>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365"/>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38"/>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1F40"/>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5C47"/>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3E16"/>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A6E"/>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1F"/>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6C0F"/>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09C"/>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57"/>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EE2"/>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3550"/>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75"/>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63DA"/>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66BA"/>
    <w:rsid w:val="00CD7550"/>
    <w:rsid w:val="00CD7699"/>
    <w:rsid w:val="00CD7EDD"/>
    <w:rsid w:val="00CE01FD"/>
    <w:rsid w:val="00CE02AA"/>
    <w:rsid w:val="00CE0652"/>
    <w:rsid w:val="00CE0E46"/>
    <w:rsid w:val="00CE3340"/>
    <w:rsid w:val="00CE38A0"/>
    <w:rsid w:val="00CE3CBE"/>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91D"/>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B4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4DB8"/>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77419"/>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581134968">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CF300-97CF-4723-9319-0D6954A1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10</Pages>
  <Words>3494</Words>
  <Characters>19922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Мусатова Светлана Николаевна</cp:lastModifiedBy>
  <cp:revision>53</cp:revision>
  <cp:lastPrinted>2016-05-25T10:42:00Z</cp:lastPrinted>
  <dcterms:created xsi:type="dcterms:W3CDTF">2015-02-18T12:19:00Z</dcterms:created>
  <dcterms:modified xsi:type="dcterms:W3CDTF">2016-06-10T10:58:00Z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